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F3F7DC" w14:textId="77777777" w:rsidR="00215BE9" w:rsidRDefault="00432639">
      <w:pPr>
        <w:widowControl/>
        <w:spacing w:line="560" w:lineRule="exact"/>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厦门大学嘉庚学院设计与创意院（系）毕业实习大纲</w:t>
      </w:r>
    </w:p>
    <w:p w14:paraId="5978BCCA" w14:textId="77777777" w:rsidR="00215BE9" w:rsidRDefault="00432639">
      <w:pPr>
        <w:widowControl/>
        <w:spacing w:line="560" w:lineRule="exact"/>
        <w:jc w:val="center"/>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（视觉传达设计专业）</w:t>
      </w:r>
    </w:p>
    <w:p w14:paraId="07EF739E" w14:textId="77777777" w:rsidR="00215BE9" w:rsidRDefault="00432639">
      <w:pPr>
        <w:widowControl/>
        <w:spacing w:beforeLines="50" w:before="156" w:afterLines="50" w:after="156" w:line="440" w:lineRule="exact"/>
        <w:jc w:val="left"/>
        <w:rPr>
          <w:rFonts w:ascii="黑体" w:eastAsia="黑体" w:hAnsi="黑体" w:cs="宋体"/>
          <w:b/>
          <w:bCs/>
          <w:color w:val="000000"/>
          <w:kern w:val="0"/>
          <w:sz w:val="24"/>
        </w:rPr>
      </w:pPr>
      <w:r>
        <w:rPr>
          <w:rFonts w:ascii="黑体" w:eastAsia="黑体" w:hAnsi="黑体" w:cs="宋体" w:hint="eastAsia"/>
          <w:b/>
          <w:bCs/>
          <w:color w:val="000000"/>
          <w:kern w:val="0"/>
          <w:sz w:val="24"/>
        </w:rPr>
        <w:t>一、基本信息</w:t>
      </w:r>
    </w:p>
    <w:p w14:paraId="08332CE6" w14:textId="77777777" w:rsidR="00215BE9" w:rsidRDefault="00432639">
      <w:pPr>
        <w:widowControl/>
        <w:spacing w:beforeLines="50" w:before="156" w:afterLines="50" w:after="156" w:line="440" w:lineRule="exact"/>
        <w:jc w:val="left"/>
        <w:rPr>
          <w:rFonts w:ascii="黑体" w:eastAsia="黑体" w:hAnsi="黑体" w:cs="宋体"/>
          <w:bCs/>
          <w:color w:val="000000"/>
          <w:kern w:val="0"/>
          <w:sz w:val="24"/>
        </w:rPr>
      </w:pPr>
      <w:r>
        <w:rPr>
          <w:rFonts w:ascii="黑体" w:eastAsia="黑体" w:hAnsi="黑体" w:cs="宋体" w:hint="eastAsia"/>
          <w:bCs/>
          <w:color w:val="000000"/>
          <w:kern w:val="0"/>
          <w:sz w:val="24"/>
        </w:rPr>
        <w:t>课程名称：</w:t>
      </w:r>
      <w:r>
        <w:rPr>
          <w:rFonts w:ascii="黑体" w:eastAsia="黑体" w:hAnsi="黑体" w:cs="宋体" w:hint="eastAsia"/>
          <w:bCs/>
          <w:kern w:val="0"/>
          <w:sz w:val="24"/>
        </w:rPr>
        <w:t>毕业实习（视传）</w:t>
      </w:r>
    </w:p>
    <w:p w14:paraId="2E4E2562" w14:textId="77777777" w:rsidR="00215BE9" w:rsidRDefault="00432639">
      <w:pPr>
        <w:widowControl/>
        <w:spacing w:beforeLines="50" w:before="156" w:afterLines="50" w:after="156" w:line="440" w:lineRule="exact"/>
        <w:jc w:val="left"/>
        <w:rPr>
          <w:rFonts w:ascii="黑体" w:eastAsia="黑体" w:hAnsi="黑体" w:cs="宋体"/>
          <w:bCs/>
          <w:kern w:val="0"/>
          <w:sz w:val="24"/>
        </w:rPr>
      </w:pPr>
      <w:r>
        <w:rPr>
          <w:rFonts w:ascii="黑体" w:eastAsia="黑体" w:hAnsi="黑体" w:cs="宋体" w:hint="eastAsia"/>
          <w:bCs/>
          <w:color w:val="000000"/>
          <w:kern w:val="0"/>
          <w:sz w:val="24"/>
        </w:rPr>
        <w:t>学时：</w:t>
      </w:r>
      <w:r>
        <w:rPr>
          <w:rFonts w:ascii="黑体" w:eastAsia="黑体" w:hAnsi="黑体" w:cs="宋体" w:hint="eastAsia"/>
          <w:bCs/>
          <w:kern w:val="0"/>
          <w:sz w:val="24"/>
        </w:rPr>
        <w:t>8周（春季学期或秋季学期）</w:t>
      </w:r>
    </w:p>
    <w:p w14:paraId="06FCF26D" w14:textId="77777777" w:rsidR="00215BE9" w:rsidRDefault="00432639">
      <w:pPr>
        <w:widowControl/>
        <w:spacing w:beforeLines="50" w:before="156" w:afterLines="50" w:after="156" w:line="440" w:lineRule="exact"/>
        <w:jc w:val="left"/>
        <w:rPr>
          <w:rFonts w:ascii="黑体" w:eastAsia="黑体" w:hAnsi="黑体" w:cs="宋体"/>
          <w:bCs/>
          <w:kern w:val="0"/>
          <w:sz w:val="24"/>
        </w:rPr>
      </w:pPr>
      <w:r>
        <w:rPr>
          <w:rFonts w:ascii="黑体" w:eastAsia="黑体" w:hAnsi="黑体" w:cs="宋体" w:hint="eastAsia"/>
          <w:bCs/>
          <w:color w:val="000000"/>
          <w:kern w:val="0"/>
          <w:sz w:val="24"/>
        </w:rPr>
        <w:t>学分：</w:t>
      </w:r>
      <w:r>
        <w:rPr>
          <w:rFonts w:ascii="黑体" w:eastAsia="黑体" w:hAnsi="黑体" w:cs="宋体" w:hint="eastAsia"/>
          <w:bCs/>
          <w:kern w:val="0"/>
          <w:sz w:val="24"/>
        </w:rPr>
        <w:t>4学分</w:t>
      </w:r>
    </w:p>
    <w:p w14:paraId="6130BED2" w14:textId="77777777" w:rsidR="00AA57DB" w:rsidRDefault="00AA57DB">
      <w:pPr>
        <w:widowControl/>
        <w:spacing w:beforeLines="50" w:before="156" w:afterLines="50" w:after="156" w:line="440" w:lineRule="exact"/>
        <w:jc w:val="left"/>
        <w:rPr>
          <w:rFonts w:ascii="黑体" w:eastAsia="黑体" w:hAnsi="黑体" w:cs="宋体" w:hint="eastAsia"/>
          <w:b/>
          <w:bCs/>
          <w:color w:val="000000"/>
          <w:kern w:val="0"/>
          <w:sz w:val="24"/>
        </w:rPr>
      </w:pPr>
    </w:p>
    <w:p w14:paraId="30ED0090" w14:textId="77777777" w:rsidR="00215BE9" w:rsidRDefault="00432639">
      <w:pPr>
        <w:widowControl/>
        <w:spacing w:beforeLines="50" w:before="156" w:afterLines="50" w:after="156" w:line="440" w:lineRule="exact"/>
        <w:jc w:val="left"/>
        <w:rPr>
          <w:rFonts w:ascii="黑体" w:eastAsia="黑体" w:hAnsi="黑体" w:cs="宋体"/>
          <w:b/>
          <w:bCs/>
          <w:color w:val="000000"/>
          <w:kern w:val="0"/>
          <w:sz w:val="24"/>
        </w:rPr>
      </w:pPr>
      <w:r>
        <w:rPr>
          <w:rFonts w:ascii="黑体" w:eastAsia="黑体" w:hAnsi="黑体" w:cs="宋体" w:hint="eastAsia"/>
          <w:b/>
          <w:bCs/>
          <w:color w:val="000000"/>
          <w:kern w:val="0"/>
          <w:sz w:val="24"/>
        </w:rPr>
        <w:t>二、毕业实习教学目标</w:t>
      </w:r>
    </w:p>
    <w:p w14:paraId="77063777" w14:textId="54C41AB7" w:rsidR="00215BE9" w:rsidRPr="00AA57DB" w:rsidRDefault="00432639" w:rsidP="00AA57DB">
      <w:pPr>
        <w:widowControl/>
        <w:spacing w:beforeLines="50" w:before="156" w:afterLines="50" w:after="156" w:line="440" w:lineRule="exact"/>
        <w:ind w:firstLineChars="200" w:firstLine="480"/>
        <w:jc w:val="left"/>
        <w:rPr>
          <w:rFonts w:asciiTheme="minorEastAsia" w:eastAsiaTheme="minorEastAsia" w:hAnsiTheme="minorEastAsia" w:cstheme="minorEastAsia"/>
          <w:kern w:val="0"/>
          <w:sz w:val="24"/>
        </w:rPr>
      </w:pPr>
      <w:r w:rsidRPr="008A45F2">
        <w:rPr>
          <w:rFonts w:asciiTheme="minorEastAsia" w:eastAsiaTheme="minorEastAsia" w:hAnsiTheme="minorEastAsia" w:cstheme="minorEastAsia" w:hint="eastAsia"/>
          <w:kern w:val="0"/>
          <w:sz w:val="24"/>
        </w:rPr>
        <w:t>视觉传达专业毕业实习是学生在完成为期四年的设计理论知识学习之后，进行的实践与验证的课程。学生在社会与实践的过程中，要了解本行业的发展现状，技能需求，拥有灵活应用专业技能发现问题并解决问题的能力。学生在毕业实习的课程中需要在纷繁的社会实践环境中，积极思考自身的角色，探寻可长久发展的目标与方向。视觉传达专业发展更为多元化，知识与背景更为跨界，要求学生在熟练应用自身所学专业技能的基础上，要保持国际化的视野，积极扩展知识外延，实现知识与专业上的破壁，塑造综合设计实力丰厚与专业职业素养优秀的设计实践者。</w:t>
      </w:r>
    </w:p>
    <w:p w14:paraId="26156B89" w14:textId="77777777" w:rsidR="00AA57DB" w:rsidRDefault="00AA57DB">
      <w:pPr>
        <w:widowControl/>
        <w:spacing w:beforeLines="50" w:before="156" w:afterLines="50" w:after="156" w:line="440" w:lineRule="exact"/>
        <w:jc w:val="left"/>
        <w:rPr>
          <w:rFonts w:ascii="黑体" w:eastAsia="黑体" w:hAnsi="黑体" w:cs="宋体" w:hint="eastAsia"/>
          <w:b/>
          <w:bCs/>
          <w:color w:val="000000"/>
          <w:kern w:val="0"/>
          <w:sz w:val="24"/>
        </w:rPr>
      </w:pPr>
    </w:p>
    <w:p w14:paraId="448AD4A1" w14:textId="77777777" w:rsidR="00215BE9" w:rsidRDefault="00432639">
      <w:pPr>
        <w:widowControl/>
        <w:spacing w:beforeLines="50" w:before="156" w:afterLines="50" w:after="156" w:line="440" w:lineRule="exact"/>
        <w:jc w:val="left"/>
        <w:rPr>
          <w:rFonts w:ascii="楷体" w:eastAsia="楷体" w:hAnsi="楷体" w:cs="宋体"/>
          <w:color w:val="FF0000"/>
          <w:kern w:val="0"/>
          <w:sz w:val="24"/>
        </w:rPr>
      </w:pPr>
      <w:r>
        <w:rPr>
          <w:rFonts w:ascii="黑体" w:eastAsia="黑体" w:hAnsi="黑体" w:cs="宋体" w:hint="eastAsia"/>
          <w:b/>
          <w:bCs/>
          <w:color w:val="000000"/>
          <w:kern w:val="0"/>
          <w:sz w:val="24"/>
        </w:rPr>
        <w:t>三、毕业实习主要任务</w:t>
      </w:r>
    </w:p>
    <w:p w14:paraId="6FEF30C5" w14:textId="0241C31D" w:rsidR="00215BE9" w:rsidRDefault="00432639" w:rsidP="00AA57DB">
      <w:pPr>
        <w:widowControl/>
        <w:spacing w:beforeLines="50" w:before="156" w:afterLines="50" w:after="156" w:line="440" w:lineRule="exact"/>
        <w:ind w:firstLineChars="200" w:firstLine="480"/>
        <w:jc w:val="left"/>
        <w:rPr>
          <w:rFonts w:asciiTheme="minorEastAsia" w:eastAsiaTheme="minorEastAsia" w:hAnsiTheme="minorEastAsia" w:cstheme="minorEastAsia" w:hint="eastAsia"/>
          <w:kern w:val="0"/>
          <w:sz w:val="24"/>
        </w:rPr>
      </w:pPr>
      <w:r>
        <w:rPr>
          <w:rFonts w:asciiTheme="minorEastAsia" w:eastAsiaTheme="minorEastAsia" w:hAnsiTheme="minorEastAsia" w:cstheme="minorEastAsia" w:hint="eastAsia"/>
          <w:kern w:val="0"/>
          <w:sz w:val="24"/>
        </w:rPr>
        <w:t>视觉传达专业毕业实习的主要任务需要学生结合自己所学专业知识在社会就业与创业的过程中进行专业的体现和应用。毕业实习是学生从学生时代转型成为合格</w:t>
      </w:r>
      <w:r w:rsidR="00E21D34">
        <w:rPr>
          <w:rFonts w:asciiTheme="minorEastAsia" w:eastAsiaTheme="minorEastAsia" w:hAnsiTheme="minorEastAsia" w:cstheme="minorEastAsia" w:hint="eastAsia"/>
          <w:kern w:val="0"/>
          <w:sz w:val="24"/>
        </w:rPr>
        <w:t>专业</w:t>
      </w:r>
      <w:r>
        <w:rPr>
          <w:rFonts w:asciiTheme="minorEastAsia" w:eastAsiaTheme="minorEastAsia" w:hAnsiTheme="minorEastAsia" w:cstheme="minorEastAsia" w:hint="eastAsia"/>
          <w:kern w:val="0"/>
          <w:sz w:val="24"/>
        </w:rPr>
        <w:t>的职业</w:t>
      </w:r>
      <w:r w:rsidR="00124D76">
        <w:rPr>
          <w:rFonts w:asciiTheme="minorEastAsia" w:eastAsiaTheme="minorEastAsia" w:hAnsiTheme="minorEastAsia" w:cstheme="minorEastAsia" w:hint="eastAsia"/>
          <w:kern w:val="0"/>
          <w:sz w:val="24"/>
        </w:rPr>
        <w:t>人才</w:t>
      </w:r>
      <w:r w:rsidR="00A30FED">
        <w:rPr>
          <w:rFonts w:asciiTheme="minorEastAsia" w:eastAsiaTheme="minorEastAsia" w:hAnsiTheme="minorEastAsia" w:cstheme="minorEastAsia" w:hint="eastAsia"/>
          <w:kern w:val="0"/>
          <w:sz w:val="24"/>
        </w:rPr>
        <w:t>的</w:t>
      </w:r>
      <w:r>
        <w:rPr>
          <w:rFonts w:asciiTheme="minorEastAsia" w:eastAsiaTheme="minorEastAsia" w:hAnsiTheme="minorEastAsia" w:cstheme="minorEastAsia" w:hint="eastAsia"/>
          <w:kern w:val="0"/>
          <w:sz w:val="24"/>
        </w:rPr>
        <w:t>重要阶段，学生在此过程中：需要了解用人单位、公司、设计工作室的规模、背景与发展总方向，对于所处的就业环境具备一定的调研能力。在设计团队工作过程中，需要学生思考，收集和整理所吸取的社会经验，设计流程与业务步骤，要对职场合作设计的工作方式有一定的了解，并挖掘自身设计职责，积极思考自身发展潜力，结合自身专业技能与理论的掌握，制定合理职业发展规划，成为一名具有前瞻性的职业设计者。</w:t>
      </w:r>
    </w:p>
    <w:p w14:paraId="2F906D49" w14:textId="77777777" w:rsidR="00AA57DB" w:rsidRPr="00AA57DB" w:rsidRDefault="00AA57DB" w:rsidP="00AA57DB">
      <w:pPr>
        <w:widowControl/>
        <w:spacing w:beforeLines="50" w:before="156" w:afterLines="50" w:after="156" w:line="440" w:lineRule="exact"/>
        <w:ind w:firstLineChars="200" w:firstLine="480"/>
        <w:jc w:val="left"/>
        <w:rPr>
          <w:rFonts w:asciiTheme="minorEastAsia" w:eastAsiaTheme="minorEastAsia" w:hAnsiTheme="minorEastAsia" w:cstheme="minorEastAsia"/>
          <w:kern w:val="0"/>
          <w:sz w:val="24"/>
        </w:rPr>
      </w:pPr>
    </w:p>
    <w:p w14:paraId="13608F43" w14:textId="77777777" w:rsidR="00215BE9" w:rsidRDefault="00432639">
      <w:pPr>
        <w:widowControl/>
        <w:numPr>
          <w:ilvl w:val="0"/>
          <w:numId w:val="1"/>
        </w:numPr>
        <w:spacing w:beforeLines="50" w:before="156" w:afterLines="50" w:after="156" w:line="440" w:lineRule="exact"/>
        <w:jc w:val="left"/>
        <w:rPr>
          <w:rFonts w:ascii="黑体" w:eastAsia="黑体" w:hAnsi="黑体" w:cs="宋体"/>
          <w:b/>
          <w:color w:val="000000"/>
          <w:kern w:val="0"/>
          <w:sz w:val="24"/>
        </w:rPr>
      </w:pPr>
      <w:r>
        <w:rPr>
          <w:rFonts w:ascii="黑体" w:eastAsia="黑体" w:hAnsi="黑体" w:cs="宋体" w:hint="eastAsia"/>
          <w:b/>
          <w:color w:val="000000"/>
          <w:kern w:val="0"/>
          <w:sz w:val="24"/>
        </w:rPr>
        <w:lastRenderedPageBreak/>
        <w:t>毕业实习要求</w:t>
      </w:r>
    </w:p>
    <w:p w14:paraId="044AE3F8" w14:textId="474C5F84" w:rsidR="000D72F3" w:rsidRDefault="002223BA" w:rsidP="00AA57DB">
      <w:pPr>
        <w:widowControl/>
        <w:spacing w:beforeLines="50" w:before="156" w:afterLines="50" w:after="156" w:line="440" w:lineRule="exact"/>
        <w:ind w:firstLineChars="200" w:firstLine="480"/>
        <w:jc w:val="left"/>
        <w:rPr>
          <w:rFonts w:asciiTheme="minorEastAsia" w:eastAsiaTheme="minorEastAsia" w:hAnsiTheme="minorEastAsia" w:cstheme="minorEastAsia" w:hint="eastAsia"/>
          <w:kern w:val="0"/>
          <w:sz w:val="24"/>
        </w:rPr>
      </w:pPr>
      <w:r>
        <w:rPr>
          <w:rFonts w:asciiTheme="minorEastAsia" w:eastAsiaTheme="minorEastAsia" w:hAnsiTheme="minorEastAsia" w:cstheme="minorEastAsia" w:hint="eastAsia"/>
          <w:kern w:val="0"/>
          <w:sz w:val="24"/>
        </w:rPr>
        <w:t>学生</w:t>
      </w:r>
      <w:r w:rsidR="00432639">
        <w:rPr>
          <w:rFonts w:asciiTheme="minorEastAsia" w:eastAsiaTheme="minorEastAsia" w:hAnsiTheme="minorEastAsia" w:cstheme="minorEastAsia" w:hint="eastAsia"/>
          <w:kern w:val="0"/>
          <w:sz w:val="24"/>
        </w:rPr>
        <w:t>所从事的</w:t>
      </w:r>
      <w:r w:rsidR="00521DA4">
        <w:rPr>
          <w:rFonts w:asciiTheme="minorEastAsia" w:eastAsiaTheme="minorEastAsia" w:hAnsiTheme="minorEastAsia" w:cstheme="minorEastAsia" w:hint="eastAsia"/>
          <w:kern w:val="0"/>
          <w:sz w:val="24"/>
        </w:rPr>
        <w:t>实习</w:t>
      </w:r>
      <w:r w:rsidR="00432639">
        <w:rPr>
          <w:rFonts w:asciiTheme="minorEastAsia" w:eastAsiaTheme="minorEastAsia" w:hAnsiTheme="minorEastAsia" w:cstheme="minorEastAsia" w:hint="eastAsia"/>
          <w:kern w:val="0"/>
          <w:sz w:val="24"/>
        </w:rPr>
        <w:t>职业与</w:t>
      </w:r>
      <w:r>
        <w:rPr>
          <w:rFonts w:asciiTheme="minorEastAsia" w:eastAsiaTheme="minorEastAsia" w:hAnsiTheme="minorEastAsia" w:cstheme="minorEastAsia" w:hint="eastAsia"/>
          <w:kern w:val="0"/>
          <w:sz w:val="24"/>
        </w:rPr>
        <w:t>领域</w:t>
      </w:r>
      <w:r w:rsidR="00432639">
        <w:rPr>
          <w:rFonts w:asciiTheme="minorEastAsia" w:eastAsiaTheme="minorEastAsia" w:hAnsiTheme="minorEastAsia" w:cstheme="minorEastAsia" w:hint="eastAsia"/>
          <w:kern w:val="0"/>
          <w:sz w:val="24"/>
        </w:rPr>
        <w:t>需与专业相关性较强，需严格遵守学校及实习单位的各项规章制度，保质保量的完成毕业实习的任务，不得随意缩</w:t>
      </w:r>
      <w:r w:rsidR="002B169C">
        <w:rPr>
          <w:rFonts w:asciiTheme="minorEastAsia" w:eastAsiaTheme="minorEastAsia" w:hAnsiTheme="minorEastAsia" w:cstheme="minorEastAsia" w:hint="eastAsia"/>
          <w:kern w:val="0"/>
          <w:sz w:val="24"/>
        </w:rPr>
        <w:t>减</w:t>
      </w:r>
      <w:r w:rsidR="00432639">
        <w:rPr>
          <w:rFonts w:asciiTheme="minorEastAsia" w:eastAsiaTheme="minorEastAsia" w:hAnsiTheme="minorEastAsia" w:cstheme="minorEastAsia" w:hint="eastAsia"/>
          <w:kern w:val="0"/>
          <w:sz w:val="24"/>
        </w:rPr>
        <w:t>或延长实习的起止时间。实习期间，认真完成实习的工作与任务，</w:t>
      </w:r>
      <w:r w:rsidR="00162AB5">
        <w:rPr>
          <w:rFonts w:asciiTheme="minorEastAsia" w:eastAsiaTheme="minorEastAsia" w:hAnsiTheme="minorEastAsia" w:cstheme="minorEastAsia" w:hint="eastAsia"/>
          <w:kern w:val="0"/>
          <w:sz w:val="24"/>
        </w:rPr>
        <w:t>做好实习记录，</w:t>
      </w:r>
      <w:r w:rsidR="00432639">
        <w:rPr>
          <w:rFonts w:asciiTheme="minorEastAsia" w:eastAsiaTheme="minorEastAsia" w:hAnsiTheme="minorEastAsia" w:cstheme="minorEastAsia" w:hint="eastAsia"/>
          <w:kern w:val="0"/>
          <w:sz w:val="24"/>
        </w:rPr>
        <w:t>集合院系关于毕业实习的具体考核要求，认真撰写毕业实习报告</w:t>
      </w:r>
      <w:r w:rsidR="00323929">
        <w:rPr>
          <w:rFonts w:asciiTheme="minorEastAsia" w:eastAsiaTheme="minorEastAsia" w:hAnsiTheme="minorEastAsia" w:cstheme="minorEastAsia" w:hint="eastAsia"/>
          <w:kern w:val="0"/>
          <w:sz w:val="24"/>
        </w:rPr>
        <w:t>并</w:t>
      </w:r>
      <w:r w:rsidR="00432639">
        <w:rPr>
          <w:rFonts w:asciiTheme="minorEastAsia" w:eastAsiaTheme="minorEastAsia" w:hAnsiTheme="minorEastAsia" w:cstheme="minorEastAsia" w:hint="eastAsia"/>
          <w:kern w:val="0"/>
          <w:sz w:val="24"/>
        </w:rPr>
        <w:t>按时提交。</w:t>
      </w:r>
    </w:p>
    <w:p w14:paraId="52BD5832" w14:textId="77777777" w:rsidR="00AA57DB" w:rsidRPr="00AA57DB" w:rsidRDefault="00AA57DB" w:rsidP="00AA57DB">
      <w:pPr>
        <w:widowControl/>
        <w:spacing w:beforeLines="50" w:before="156" w:afterLines="50" w:after="156" w:line="440" w:lineRule="exact"/>
        <w:ind w:firstLineChars="200" w:firstLine="480"/>
        <w:jc w:val="left"/>
        <w:rPr>
          <w:rFonts w:asciiTheme="minorEastAsia" w:eastAsiaTheme="minorEastAsia" w:hAnsiTheme="minorEastAsia" w:cstheme="minorEastAsia"/>
          <w:kern w:val="0"/>
          <w:sz w:val="24"/>
        </w:rPr>
      </w:pPr>
    </w:p>
    <w:p w14:paraId="36D22B13" w14:textId="578AD644" w:rsidR="00215BE9" w:rsidRDefault="00432639">
      <w:pPr>
        <w:widowControl/>
        <w:spacing w:beforeLines="50" w:before="156" w:afterLines="50" w:after="156" w:line="440" w:lineRule="exact"/>
        <w:jc w:val="left"/>
        <w:rPr>
          <w:rFonts w:ascii="黑体" w:eastAsia="黑体" w:hAnsi="黑体" w:cs="宋体"/>
          <w:b/>
          <w:color w:val="000000"/>
          <w:kern w:val="0"/>
          <w:sz w:val="24"/>
        </w:rPr>
      </w:pPr>
      <w:r>
        <w:rPr>
          <w:rFonts w:ascii="黑体" w:eastAsia="黑体" w:hAnsi="黑体" w:cs="宋体" w:hint="eastAsia"/>
          <w:b/>
          <w:color w:val="000000"/>
          <w:kern w:val="0"/>
          <w:sz w:val="24"/>
        </w:rPr>
        <w:t>五、指导教师职责要求</w:t>
      </w:r>
    </w:p>
    <w:p w14:paraId="20CC996B" w14:textId="2FE6E0D7" w:rsidR="004B3231" w:rsidRDefault="00162AB5" w:rsidP="00AA57DB">
      <w:pPr>
        <w:widowControl/>
        <w:spacing w:beforeLines="50" w:before="156" w:afterLines="50" w:after="156" w:line="440" w:lineRule="exact"/>
        <w:ind w:firstLineChars="200" w:firstLine="480"/>
        <w:jc w:val="left"/>
        <w:rPr>
          <w:rFonts w:asciiTheme="minorEastAsia" w:eastAsiaTheme="minorEastAsia" w:hAnsiTheme="minorEastAsia" w:cstheme="minorEastAsia" w:hint="eastAsia"/>
          <w:kern w:val="0"/>
          <w:sz w:val="24"/>
        </w:rPr>
      </w:pPr>
      <w:r>
        <w:rPr>
          <w:rFonts w:asciiTheme="minorEastAsia" w:eastAsiaTheme="minorEastAsia" w:hAnsiTheme="minorEastAsia" w:cstheme="minorEastAsia" w:hint="eastAsia"/>
          <w:kern w:val="0"/>
          <w:sz w:val="24"/>
        </w:rPr>
        <w:t>毕业实习指导教师需要高度认真负责，具备一定专业从业经验与专业综合应用能力，在学生社会实践的过程中给予指导工作</w:t>
      </w:r>
      <w:r w:rsidR="00FE53B2">
        <w:rPr>
          <w:rFonts w:asciiTheme="minorEastAsia" w:eastAsiaTheme="minorEastAsia" w:hAnsiTheme="minorEastAsia" w:cstheme="minorEastAsia" w:hint="eastAsia"/>
          <w:kern w:val="0"/>
          <w:sz w:val="24"/>
        </w:rPr>
        <w:t>。</w:t>
      </w:r>
      <w:r w:rsidR="00E546BC">
        <w:rPr>
          <w:rFonts w:asciiTheme="minorEastAsia" w:eastAsiaTheme="minorEastAsia" w:hAnsiTheme="minorEastAsia" w:cstheme="minorEastAsia" w:hint="eastAsia"/>
          <w:kern w:val="0"/>
          <w:sz w:val="24"/>
        </w:rPr>
        <w:t>做好毕业实习动员，强调实习安全性，并宣读相关实习规定等实习准备工作。</w:t>
      </w:r>
      <w:r w:rsidR="000A4FA7">
        <w:rPr>
          <w:rFonts w:asciiTheme="minorEastAsia" w:eastAsiaTheme="minorEastAsia" w:hAnsiTheme="minorEastAsia" w:cstheme="minorEastAsia" w:hint="eastAsia"/>
          <w:kern w:val="0"/>
          <w:sz w:val="24"/>
        </w:rPr>
        <w:t>在实习过程中，密切关注学生毕业实习进展与进度，</w:t>
      </w:r>
      <w:r w:rsidR="00A96AF3">
        <w:rPr>
          <w:rFonts w:asciiTheme="minorEastAsia" w:eastAsiaTheme="minorEastAsia" w:hAnsiTheme="minorEastAsia" w:cstheme="minorEastAsia" w:hint="eastAsia"/>
          <w:kern w:val="0"/>
          <w:sz w:val="24"/>
        </w:rPr>
        <w:t>做好突发事件发生的处理，</w:t>
      </w:r>
      <w:r w:rsidR="000A4FA7">
        <w:rPr>
          <w:rFonts w:asciiTheme="minorEastAsia" w:eastAsiaTheme="minorEastAsia" w:hAnsiTheme="minorEastAsia" w:cstheme="minorEastAsia" w:hint="eastAsia"/>
          <w:kern w:val="0"/>
          <w:sz w:val="24"/>
        </w:rPr>
        <w:t>结合行业最新发展动态，给予学生在职业定位与未来发展上的</w:t>
      </w:r>
      <w:r w:rsidR="00CE6776">
        <w:rPr>
          <w:rFonts w:asciiTheme="minorEastAsia" w:eastAsiaTheme="minorEastAsia" w:hAnsiTheme="minorEastAsia" w:cstheme="minorEastAsia" w:hint="eastAsia"/>
          <w:kern w:val="0"/>
          <w:sz w:val="24"/>
        </w:rPr>
        <w:t>指导</w:t>
      </w:r>
      <w:r w:rsidR="00A96AF3">
        <w:rPr>
          <w:rFonts w:asciiTheme="minorEastAsia" w:eastAsiaTheme="minorEastAsia" w:hAnsiTheme="minorEastAsia" w:cstheme="minorEastAsia" w:hint="eastAsia"/>
          <w:kern w:val="0"/>
          <w:sz w:val="24"/>
        </w:rPr>
        <w:t>。在实习结束之后，审阅学生毕业实习报告，阅读学生实习记录，书写教师评语，对学生整体实习过程给予客观的成绩评定</w:t>
      </w:r>
      <w:r w:rsidR="00590592">
        <w:rPr>
          <w:rFonts w:asciiTheme="minorEastAsia" w:eastAsiaTheme="minorEastAsia" w:hAnsiTheme="minorEastAsia" w:cstheme="minorEastAsia" w:hint="eastAsia"/>
          <w:kern w:val="0"/>
          <w:sz w:val="24"/>
        </w:rPr>
        <w:t>，并按时提交学生成绩</w:t>
      </w:r>
      <w:r w:rsidR="00A96AF3">
        <w:rPr>
          <w:rFonts w:asciiTheme="minorEastAsia" w:eastAsiaTheme="minorEastAsia" w:hAnsiTheme="minorEastAsia" w:cstheme="minorEastAsia" w:hint="eastAsia"/>
          <w:kern w:val="0"/>
          <w:sz w:val="24"/>
        </w:rPr>
        <w:t>的工作。</w:t>
      </w:r>
    </w:p>
    <w:p w14:paraId="44ED455D" w14:textId="77777777" w:rsidR="00AA57DB" w:rsidRPr="00AA57DB" w:rsidRDefault="00AA57DB" w:rsidP="00AA57DB">
      <w:pPr>
        <w:widowControl/>
        <w:spacing w:beforeLines="50" w:before="156" w:afterLines="50" w:after="156" w:line="440" w:lineRule="exact"/>
        <w:ind w:firstLineChars="200" w:firstLine="480"/>
        <w:jc w:val="left"/>
        <w:rPr>
          <w:rFonts w:asciiTheme="minorEastAsia" w:eastAsiaTheme="minorEastAsia" w:hAnsiTheme="minorEastAsia" w:cstheme="minorEastAsia"/>
          <w:kern w:val="0"/>
          <w:sz w:val="24"/>
        </w:rPr>
      </w:pPr>
    </w:p>
    <w:p w14:paraId="0DCC7A8B" w14:textId="39D07B4B" w:rsidR="00215BE9" w:rsidRDefault="00432639">
      <w:pPr>
        <w:widowControl/>
        <w:spacing w:beforeLines="50" w:before="156" w:afterLines="50" w:after="156" w:line="440" w:lineRule="exact"/>
        <w:jc w:val="left"/>
        <w:rPr>
          <w:rFonts w:ascii="黑体" w:eastAsia="黑体" w:hAnsi="黑体" w:cs="宋体"/>
          <w:b/>
          <w:bCs/>
          <w:color w:val="000000"/>
          <w:kern w:val="0"/>
          <w:sz w:val="24"/>
        </w:rPr>
      </w:pPr>
      <w:r>
        <w:rPr>
          <w:rFonts w:ascii="黑体" w:eastAsia="黑体" w:hAnsi="黑体" w:cs="宋体" w:hint="eastAsia"/>
          <w:b/>
          <w:bCs/>
          <w:color w:val="000000"/>
          <w:kern w:val="0"/>
          <w:sz w:val="24"/>
        </w:rPr>
        <w:t>六、考核要求</w:t>
      </w:r>
    </w:p>
    <w:p w14:paraId="4F00118B" w14:textId="77777777" w:rsidR="00AA57DB" w:rsidRPr="00AA57DB" w:rsidRDefault="00AA57DB" w:rsidP="00AA57DB">
      <w:pPr>
        <w:numPr>
          <w:ilvl w:val="0"/>
          <w:numId w:val="2"/>
        </w:numPr>
        <w:snapToGrid w:val="0"/>
        <w:spacing w:before="60" w:after="60" w:line="440" w:lineRule="atLeast"/>
        <w:jc w:val="left"/>
        <w:rPr>
          <w:rFonts w:asciiTheme="minorEastAsia" w:eastAsiaTheme="minorEastAsia" w:hAnsiTheme="minorEastAsia" w:cstheme="minorEastAsia"/>
          <w:kern w:val="0"/>
          <w:sz w:val="24"/>
        </w:rPr>
      </w:pPr>
      <w:r w:rsidRPr="00AA57DB">
        <w:rPr>
          <w:rFonts w:asciiTheme="minorEastAsia" w:eastAsiaTheme="minorEastAsia" w:hAnsiTheme="minorEastAsia" w:cstheme="minorEastAsia"/>
          <w:kern w:val="0"/>
          <w:sz w:val="24"/>
        </w:rPr>
        <w:t>考核方式</w:t>
      </w:r>
    </w:p>
    <w:p w14:paraId="50ADE633" w14:textId="77777777" w:rsidR="00AA57DB" w:rsidRPr="00AA57DB" w:rsidRDefault="00AA57DB" w:rsidP="00AA57DB">
      <w:pPr>
        <w:spacing w:line="440" w:lineRule="atLeast"/>
        <w:ind w:firstLineChars="200" w:firstLine="480"/>
        <w:rPr>
          <w:rFonts w:asciiTheme="minorEastAsia" w:eastAsiaTheme="minorEastAsia" w:hAnsiTheme="minorEastAsia" w:cstheme="minorEastAsia"/>
          <w:kern w:val="0"/>
          <w:sz w:val="24"/>
        </w:rPr>
      </w:pPr>
      <w:r w:rsidRPr="00AA57DB">
        <w:rPr>
          <w:rFonts w:asciiTheme="minorEastAsia" w:eastAsiaTheme="minorEastAsia" w:hAnsiTheme="minorEastAsia" w:cstheme="minorEastAsia"/>
          <w:kern w:val="0"/>
          <w:sz w:val="24"/>
        </w:rPr>
        <w:t>实习结束后，学生需要按实习要求提交实习报告及相关佐证材料。指导教师根据学生提交实习报告及佐证材料综合评定学生学习情况。其中，毕业实习报告书应严格按照报告书的格式和规范完成相关的填写，并不少于2000字，实习周记不应少于8篇，每篇不得少于300字，且要提供相关设计作品，提交截止时间为实习结束一周内。</w:t>
      </w:r>
    </w:p>
    <w:p w14:paraId="3A65112A" w14:textId="77777777" w:rsidR="00AA57DB" w:rsidRPr="00AA57DB" w:rsidRDefault="00AA57DB" w:rsidP="00AA57DB">
      <w:pPr>
        <w:numPr>
          <w:ilvl w:val="0"/>
          <w:numId w:val="2"/>
        </w:numPr>
        <w:snapToGrid w:val="0"/>
        <w:spacing w:before="60" w:after="60" w:line="440" w:lineRule="atLeast"/>
        <w:jc w:val="left"/>
        <w:rPr>
          <w:rFonts w:asciiTheme="minorEastAsia" w:eastAsiaTheme="minorEastAsia" w:hAnsiTheme="minorEastAsia" w:cstheme="minorEastAsia"/>
          <w:kern w:val="0"/>
          <w:sz w:val="24"/>
        </w:rPr>
      </w:pPr>
      <w:r w:rsidRPr="00AA57DB">
        <w:rPr>
          <w:rFonts w:asciiTheme="minorEastAsia" w:eastAsiaTheme="minorEastAsia" w:hAnsiTheme="minorEastAsia" w:cstheme="minorEastAsia"/>
          <w:kern w:val="0"/>
          <w:sz w:val="24"/>
        </w:rPr>
        <w:t>考核标准</w:t>
      </w:r>
    </w:p>
    <w:p w14:paraId="52503B8B" w14:textId="77777777" w:rsidR="00AA57DB" w:rsidRPr="00AA57DB" w:rsidRDefault="00AA57DB" w:rsidP="00AA57DB">
      <w:pPr>
        <w:spacing w:line="440" w:lineRule="atLeast"/>
        <w:ind w:firstLineChars="200" w:firstLine="480"/>
        <w:rPr>
          <w:rFonts w:asciiTheme="minorEastAsia" w:eastAsiaTheme="minorEastAsia" w:hAnsiTheme="minorEastAsia" w:cstheme="minorEastAsia"/>
          <w:kern w:val="0"/>
          <w:sz w:val="24"/>
        </w:rPr>
      </w:pPr>
      <w:r w:rsidRPr="00AA57DB">
        <w:rPr>
          <w:rFonts w:asciiTheme="minorEastAsia" w:eastAsiaTheme="minorEastAsia" w:hAnsiTheme="minorEastAsia" w:cstheme="minorEastAsia"/>
          <w:kern w:val="0"/>
          <w:sz w:val="24"/>
        </w:rPr>
        <w:t>指导教师按照四级制评定学生毕业实习成绩，以下是评定标准</w:t>
      </w:r>
    </w:p>
    <w:p w14:paraId="6B0921AE" w14:textId="77777777" w:rsidR="00AA57DB" w:rsidRPr="00AA57DB" w:rsidRDefault="00AA57DB" w:rsidP="00AA57DB">
      <w:pPr>
        <w:snapToGrid w:val="0"/>
        <w:spacing w:before="60" w:after="60" w:line="440" w:lineRule="atLeast"/>
        <w:ind w:firstLineChars="200" w:firstLine="480"/>
        <w:jc w:val="left"/>
        <w:rPr>
          <w:rFonts w:asciiTheme="minorEastAsia" w:eastAsiaTheme="minorEastAsia" w:hAnsiTheme="minorEastAsia" w:cstheme="minorEastAsia"/>
          <w:kern w:val="0"/>
          <w:sz w:val="24"/>
        </w:rPr>
      </w:pPr>
      <w:r w:rsidRPr="00AA57DB">
        <w:rPr>
          <w:rFonts w:asciiTheme="minorEastAsia" w:eastAsiaTheme="minorEastAsia" w:hAnsiTheme="minorEastAsia" w:cstheme="minorEastAsia"/>
          <w:kern w:val="0"/>
          <w:sz w:val="24"/>
        </w:rPr>
        <w:t>优秀：积极完成各项实习要求，相关实习材料已提交，报告格式规范，内容风骨，设计作品具有一定的行业水平，周记记录翔实明确。实习为专业实习内容，实习期间在实习单位表现优秀，收到单位一致好评。</w:t>
      </w:r>
    </w:p>
    <w:p w14:paraId="585DF669" w14:textId="77777777" w:rsidR="00AA57DB" w:rsidRPr="00AA57DB" w:rsidRDefault="00AA57DB" w:rsidP="00AA57DB">
      <w:pPr>
        <w:snapToGrid w:val="0"/>
        <w:spacing w:before="60" w:after="60" w:line="440" w:lineRule="atLeast"/>
        <w:ind w:firstLineChars="200" w:firstLine="480"/>
        <w:jc w:val="left"/>
        <w:rPr>
          <w:rFonts w:asciiTheme="minorEastAsia" w:eastAsiaTheme="minorEastAsia" w:hAnsiTheme="minorEastAsia" w:cstheme="minorEastAsia"/>
          <w:kern w:val="0"/>
          <w:sz w:val="24"/>
        </w:rPr>
      </w:pPr>
      <w:r w:rsidRPr="00AA57DB">
        <w:rPr>
          <w:rFonts w:asciiTheme="minorEastAsia" w:eastAsiaTheme="minorEastAsia" w:hAnsiTheme="minorEastAsia" w:cstheme="minorEastAsia"/>
          <w:kern w:val="0"/>
          <w:sz w:val="24"/>
        </w:rPr>
        <w:t>良好：按要求完成各项实习内容，实习材料已提交，报告格式正确，内容丰</w:t>
      </w:r>
      <w:r w:rsidRPr="00AA57DB">
        <w:rPr>
          <w:rFonts w:asciiTheme="minorEastAsia" w:eastAsiaTheme="minorEastAsia" w:hAnsiTheme="minorEastAsia" w:cstheme="minorEastAsia"/>
          <w:kern w:val="0"/>
          <w:sz w:val="24"/>
        </w:rPr>
        <w:lastRenderedPageBreak/>
        <w:t>富，实习为专业实习内容，实习期间在单位表现良好。</w:t>
      </w:r>
    </w:p>
    <w:p w14:paraId="27C3110F" w14:textId="77777777" w:rsidR="00AA57DB" w:rsidRPr="00AA57DB" w:rsidRDefault="00AA57DB" w:rsidP="00AA57DB">
      <w:pPr>
        <w:snapToGrid w:val="0"/>
        <w:spacing w:before="60" w:after="60" w:line="440" w:lineRule="atLeast"/>
        <w:ind w:firstLineChars="200" w:firstLine="480"/>
        <w:jc w:val="left"/>
        <w:rPr>
          <w:rFonts w:asciiTheme="minorEastAsia" w:eastAsiaTheme="minorEastAsia" w:hAnsiTheme="minorEastAsia" w:cstheme="minorEastAsia"/>
          <w:kern w:val="0"/>
          <w:sz w:val="24"/>
        </w:rPr>
      </w:pPr>
      <w:r w:rsidRPr="00AA57DB">
        <w:rPr>
          <w:rFonts w:asciiTheme="minorEastAsia" w:eastAsiaTheme="minorEastAsia" w:hAnsiTheme="minorEastAsia" w:cstheme="minorEastAsia"/>
          <w:kern w:val="0"/>
          <w:sz w:val="24"/>
        </w:rPr>
        <w:t>及格：基本达到各项实习内容，实习材料已提交，报告格式基本正确，基本完成实习的相关任务。</w:t>
      </w:r>
    </w:p>
    <w:p w14:paraId="01722A0B" w14:textId="77777777" w:rsidR="00AA57DB" w:rsidRPr="00AA57DB" w:rsidRDefault="00AA57DB" w:rsidP="00AA57DB">
      <w:pPr>
        <w:snapToGrid w:val="0"/>
        <w:spacing w:before="60" w:after="60" w:line="440" w:lineRule="atLeast"/>
        <w:ind w:firstLineChars="200" w:firstLine="480"/>
        <w:jc w:val="left"/>
        <w:rPr>
          <w:rFonts w:asciiTheme="minorEastAsia" w:eastAsiaTheme="minorEastAsia" w:hAnsiTheme="minorEastAsia" w:cstheme="minorEastAsia"/>
          <w:kern w:val="0"/>
          <w:sz w:val="24"/>
        </w:rPr>
      </w:pPr>
      <w:r w:rsidRPr="00AA57DB">
        <w:rPr>
          <w:rFonts w:asciiTheme="minorEastAsia" w:eastAsiaTheme="minorEastAsia" w:hAnsiTheme="minorEastAsia" w:cstheme="minorEastAsia"/>
          <w:kern w:val="0"/>
          <w:sz w:val="24"/>
        </w:rPr>
        <w:t>不及格：凡有以下情况，成绩评定为不及格（1）未达到实习计划的基本要求；（2）未按时提交实习报告；（3）未能履行实习期者；（4）实习期间受到单位严厉处分者；（5）未参加实习者；</w:t>
      </w:r>
    </w:p>
    <w:p w14:paraId="5022FAD9" w14:textId="1530386F" w:rsidR="00215BE9" w:rsidRPr="00AA57DB" w:rsidRDefault="00215BE9" w:rsidP="00AA57DB">
      <w:pPr>
        <w:widowControl/>
        <w:spacing w:line="440" w:lineRule="atLeast"/>
        <w:jc w:val="left"/>
        <w:rPr>
          <w:rFonts w:asciiTheme="minorEastAsia" w:eastAsiaTheme="minorEastAsia" w:hAnsiTheme="minorEastAsia" w:cstheme="minorEastAsia"/>
          <w:kern w:val="0"/>
          <w:sz w:val="24"/>
        </w:rPr>
      </w:pPr>
    </w:p>
    <w:p w14:paraId="75F1C7CC" w14:textId="77777777" w:rsidR="000D72F3" w:rsidRDefault="000D72F3">
      <w:pPr>
        <w:widowControl/>
        <w:spacing w:line="440" w:lineRule="exact"/>
        <w:jc w:val="left"/>
        <w:rPr>
          <w:rFonts w:ascii="楷体" w:eastAsia="楷体" w:hAnsi="楷体" w:cs="宋体"/>
          <w:color w:val="FF0000"/>
          <w:kern w:val="0"/>
          <w:sz w:val="24"/>
        </w:rPr>
      </w:pPr>
    </w:p>
    <w:p w14:paraId="68FE29B3" w14:textId="77777777" w:rsidR="00215BE9" w:rsidRDefault="00432639">
      <w:pPr>
        <w:widowControl/>
        <w:spacing w:beforeLines="50" w:before="156" w:afterLines="50" w:after="156" w:line="440" w:lineRule="exact"/>
        <w:ind w:right="1928"/>
        <w:jc w:val="right"/>
        <w:rPr>
          <w:rFonts w:ascii="楷体" w:eastAsia="楷体" w:hAnsi="楷体" w:cs="宋体"/>
          <w:color w:val="FF0000"/>
          <w:kern w:val="0"/>
          <w:sz w:val="24"/>
        </w:rPr>
      </w:pPr>
      <w:r>
        <w:rPr>
          <w:rFonts w:ascii="黑体" w:eastAsia="黑体" w:hAnsi="黑体" w:cs="宋体" w:hint="eastAsia"/>
          <w:b/>
          <w:bCs/>
          <w:color w:val="000000"/>
          <w:kern w:val="0"/>
          <w:sz w:val="24"/>
        </w:rPr>
        <w:t>审核意见：</w:t>
      </w:r>
    </w:p>
    <w:p w14:paraId="7992B42E" w14:textId="77777777" w:rsidR="00215BE9" w:rsidRDefault="00432639">
      <w:pPr>
        <w:widowControl/>
        <w:spacing w:beforeLines="50" w:before="156" w:afterLines="50" w:after="156" w:line="440" w:lineRule="exact"/>
        <w:ind w:right="2169"/>
        <w:jc w:val="right"/>
        <w:rPr>
          <w:rFonts w:ascii="黑体" w:eastAsia="黑体" w:hAnsi="黑体" w:cs="宋体"/>
          <w:b/>
          <w:bCs/>
          <w:color w:val="000000"/>
          <w:kern w:val="0"/>
          <w:sz w:val="24"/>
        </w:rPr>
      </w:pPr>
      <w:r>
        <w:rPr>
          <w:rFonts w:ascii="黑体" w:eastAsia="黑体" w:hAnsi="黑体" w:cs="宋体" w:hint="eastAsia"/>
          <w:b/>
          <w:bCs/>
          <w:color w:val="000000"/>
          <w:kern w:val="0"/>
          <w:sz w:val="24"/>
        </w:rPr>
        <w:t>审核人：</w:t>
      </w:r>
    </w:p>
    <w:p w14:paraId="0C174818" w14:textId="77777777" w:rsidR="00215BE9" w:rsidRDefault="00432639">
      <w:pPr>
        <w:widowControl/>
        <w:spacing w:beforeLines="50" w:before="156" w:afterLines="50" w:after="156" w:line="440" w:lineRule="exact"/>
        <w:ind w:right="1928"/>
        <w:jc w:val="right"/>
        <w:rPr>
          <w:rFonts w:ascii="黑体" w:eastAsia="黑体" w:hAnsi="黑体" w:cs="宋体"/>
          <w:b/>
          <w:bCs/>
          <w:color w:val="000000"/>
          <w:kern w:val="0"/>
          <w:sz w:val="24"/>
        </w:rPr>
      </w:pPr>
      <w:r>
        <w:rPr>
          <w:rFonts w:ascii="黑体" w:eastAsia="黑体" w:hAnsi="黑体" w:cs="宋体" w:hint="eastAsia"/>
          <w:b/>
          <w:bCs/>
          <w:color w:val="000000"/>
          <w:kern w:val="0"/>
          <w:sz w:val="24"/>
        </w:rPr>
        <w:t>审核日期：</w:t>
      </w:r>
    </w:p>
    <w:p w14:paraId="74356C19" w14:textId="77777777" w:rsidR="00215BE9" w:rsidRDefault="00432639">
      <w:pPr>
        <w:widowControl/>
        <w:spacing w:line="440" w:lineRule="exact"/>
        <w:jc w:val="left"/>
        <w:rPr>
          <w:rFonts w:ascii="楷体" w:eastAsia="楷体" w:hAnsi="楷体" w:cs="宋体"/>
          <w:color w:val="FF0000"/>
          <w:kern w:val="0"/>
          <w:sz w:val="24"/>
        </w:rPr>
      </w:pPr>
      <w:r>
        <w:rPr>
          <w:rFonts w:ascii="楷体" w:eastAsia="楷体" w:hAnsi="楷体" w:cs="宋体"/>
          <w:color w:val="FF0000"/>
          <w:kern w:val="0"/>
          <w:sz w:val="24"/>
        </w:rPr>
        <w:t xml:space="preserve"> </w:t>
      </w:r>
      <w:bookmarkStart w:id="0" w:name="_GoBack"/>
      <w:bookmarkEnd w:id="0"/>
    </w:p>
    <w:sectPr w:rsidR="00215B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2682C2" w14:textId="77777777" w:rsidR="00C34F02" w:rsidRDefault="00C34F02" w:rsidP="00AA57DB">
      <w:r>
        <w:separator/>
      </w:r>
    </w:p>
  </w:endnote>
  <w:endnote w:type="continuationSeparator" w:id="0">
    <w:p w14:paraId="4466A50A" w14:textId="77777777" w:rsidR="00C34F02" w:rsidRDefault="00C34F02" w:rsidP="00AA5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E6217B" w14:textId="77777777" w:rsidR="00C34F02" w:rsidRDefault="00C34F02" w:rsidP="00AA57DB">
      <w:r>
        <w:separator/>
      </w:r>
    </w:p>
  </w:footnote>
  <w:footnote w:type="continuationSeparator" w:id="0">
    <w:p w14:paraId="71A4FB8B" w14:textId="77777777" w:rsidR="00C34F02" w:rsidRDefault="00C34F02" w:rsidP="00AA57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0178D"/>
    <w:multiLevelType w:val="singleLevel"/>
    <w:tmpl w:val="1570178D"/>
    <w:lvl w:ilvl="0">
      <w:start w:val="4"/>
      <w:numFmt w:val="chineseCounting"/>
      <w:suff w:val="nothing"/>
      <w:lvlText w:val="%1、"/>
      <w:lvlJc w:val="left"/>
      <w:rPr>
        <w:rFonts w:hint="eastAsia"/>
      </w:rPr>
    </w:lvl>
  </w:abstractNum>
  <w:abstractNum w:abstractNumId="1">
    <w:nsid w:val="28CC5118"/>
    <w:multiLevelType w:val="multilevel"/>
    <w:tmpl w:val="9E2EC8A2"/>
    <w:lvl w:ilvl="0">
      <w:start w:val="1"/>
      <w:numFmt w:val="chineseCountingThousand"/>
      <w:lvlText w:val="（%1）"/>
      <w:lvlJc w:val="left"/>
      <w:pPr>
        <w:ind w:left="672" w:hanging="672"/>
      </w:pPr>
    </w:lvl>
    <w:lvl w:ilvl="1">
      <w:start w:val="1"/>
      <w:numFmt w:val="decimal"/>
      <w:lvlText w:val="%2、"/>
      <w:lvlJc w:val="left"/>
      <w:pPr>
        <w:ind w:left="776" w:hanging="336"/>
      </w:pPr>
    </w:lvl>
    <w:lvl w:ilvl="2">
      <w:start w:val="1"/>
      <w:numFmt w:val="lowerLetter"/>
      <w:lvlText w:val="%3)"/>
      <w:lvlJc w:val="left"/>
      <w:pPr>
        <w:ind w:left="1216" w:hanging="336"/>
      </w:pPr>
    </w:lvl>
    <w:lvl w:ilvl="3">
      <w:start w:val="1"/>
      <w:numFmt w:val="chineseCountingThousand"/>
      <w:lvlText w:val="（%4）"/>
      <w:lvlJc w:val="left"/>
      <w:pPr>
        <w:ind w:left="1992" w:hanging="672"/>
      </w:pPr>
    </w:lvl>
    <w:lvl w:ilvl="4">
      <w:start w:val="1"/>
      <w:numFmt w:val="decimal"/>
      <w:lvlText w:val="%5、"/>
      <w:lvlJc w:val="left"/>
      <w:pPr>
        <w:ind w:left="2096" w:hanging="336"/>
      </w:pPr>
    </w:lvl>
    <w:lvl w:ilvl="5">
      <w:start w:val="1"/>
      <w:numFmt w:val="lowerLetter"/>
      <w:lvlText w:val="%6)"/>
      <w:lvlJc w:val="left"/>
      <w:pPr>
        <w:ind w:left="2536" w:hanging="336"/>
      </w:pPr>
    </w:lvl>
    <w:lvl w:ilvl="6">
      <w:start w:val="1"/>
      <w:numFmt w:val="chineseCountingThousand"/>
      <w:lvlText w:val="（%7）"/>
      <w:lvlJc w:val="left"/>
      <w:pPr>
        <w:ind w:left="3312" w:hanging="672"/>
      </w:pPr>
    </w:lvl>
    <w:lvl w:ilvl="7">
      <w:start w:val="1"/>
      <w:numFmt w:val="decimal"/>
      <w:lvlText w:val="%8、"/>
      <w:lvlJc w:val="left"/>
      <w:pPr>
        <w:ind w:left="3416" w:hanging="336"/>
      </w:pPr>
    </w:lvl>
    <w:lvl w:ilvl="8">
      <w:numFmt w:val="decimal"/>
      <w:lvlText w:val=""/>
      <w:lvlJc w:val="left"/>
    </w:lvl>
  </w:abstractNum>
  <w:abstractNum w:abstractNumId="2">
    <w:nsid w:val="565B2B70"/>
    <w:multiLevelType w:val="multilevel"/>
    <w:tmpl w:val="6470917E"/>
    <w:lvl w:ilvl="0">
      <w:start w:val="1"/>
      <w:numFmt w:val="decimal"/>
      <w:lvlText w:val="%1、"/>
      <w:lvlJc w:val="left"/>
      <w:pPr>
        <w:ind w:left="1008" w:hanging="336"/>
      </w:pPr>
    </w:lvl>
    <w:lvl w:ilvl="1">
      <w:start w:val="1"/>
      <w:numFmt w:val="lowerLetter"/>
      <w:lvlText w:val="%2)"/>
      <w:lvlJc w:val="left"/>
      <w:pPr>
        <w:ind w:left="1448" w:hanging="336"/>
      </w:pPr>
    </w:lvl>
    <w:lvl w:ilvl="2">
      <w:start w:val="1"/>
      <w:numFmt w:val="lowerRoman"/>
      <w:lvlText w:val="%3)"/>
      <w:lvlJc w:val="left"/>
      <w:pPr>
        <w:ind w:left="1888" w:hanging="336"/>
      </w:pPr>
    </w:lvl>
    <w:lvl w:ilvl="3">
      <w:start w:val="1"/>
      <w:numFmt w:val="decimal"/>
      <w:lvlText w:val="%4、"/>
      <w:lvlJc w:val="left"/>
      <w:pPr>
        <w:ind w:left="2328" w:hanging="336"/>
      </w:pPr>
    </w:lvl>
    <w:lvl w:ilvl="4">
      <w:start w:val="1"/>
      <w:numFmt w:val="lowerLetter"/>
      <w:lvlText w:val="%5)"/>
      <w:lvlJc w:val="left"/>
      <w:pPr>
        <w:ind w:left="2768" w:hanging="336"/>
      </w:pPr>
    </w:lvl>
    <w:lvl w:ilvl="5">
      <w:start w:val="1"/>
      <w:numFmt w:val="lowerRoman"/>
      <w:lvlText w:val="%6)"/>
      <w:lvlJc w:val="left"/>
      <w:pPr>
        <w:ind w:left="3208" w:hanging="336"/>
      </w:pPr>
    </w:lvl>
    <w:lvl w:ilvl="6">
      <w:start w:val="1"/>
      <w:numFmt w:val="decimal"/>
      <w:lvlText w:val="%7、"/>
      <w:lvlJc w:val="left"/>
      <w:pPr>
        <w:ind w:left="3648" w:hanging="336"/>
      </w:pPr>
    </w:lvl>
    <w:lvl w:ilvl="7">
      <w:start w:val="1"/>
      <w:numFmt w:val="lowerLetter"/>
      <w:lvlText w:val="%8)"/>
      <w:lvlJc w:val="left"/>
      <w:pPr>
        <w:ind w:left="4088" w:hanging="336"/>
      </w:pPr>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0NGI0ZjZiNTc3MzAyODQ2YjQxNmEwODgzYTcxZjgifQ=="/>
  </w:docVars>
  <w:rsids>
    <w:rsidRoot w:val="002B33B2"/>
    <w:rsid w:val="00001DD0"/>
    <w:rsid w:val="00013629"/>
    <w:rsid w:val="0002385E"/>
    <w:rsid w:val="000243C1"/>
    <w:rsid w:val="00082CA0"/>
    <w:rsid w:val="000879B7"/>
    <w:rsid w:val="000A4FA7"/>
    <w:rsid w:val="000D424C"/>
    <w:rsid w:val="000D72F3"/>
    <w:rsid w:val="00100A71"/>
    <w:rsid w:val="00124D76"/>
    <w:rsid w:val="00125C3F"/>
    <w:rsid w:val="001447D9"/>
    <w:rsid w:val="001460F3"/>
    <w:rsid w:val="00161BB1"/>
    <w:rsid w:val="00162AB5"/>
    <w:rsid w:val="001B1BAF"/>
    <w:rsid w:val="001B20E3"/>
    <w:rsid w:val="00201FD5"/>
    <w:rsid w:val="00215BE9"/>
    <w:rsid w:val="0022150E"/>
    <w:rsid w:val="002223BA"/>
    <w:rsid w:val="00227D03"/>
    <w:rsid w:val="00272D73"/>
    <w:rsid w:val="00293D03"/>
    <w:rsid w:val="00294542"/>
    <w:rsid w:val="002B169C"/>
    <w:rsid w:val="002B33B2"/>
    <w:rsid w:val="002D76F5"/>
    <w:rsid w:val="002E5CA2"/>
    <w:rsid w:val="00323929"/>
    <w:rsid w:val="00343258"/>
    <w:rsid w:val="00386D81"/>
    <w:rsid w:val="00392657"/>
    <w:rsid w:val="003C3E50"/>
    <w:rsid w:val="003D3D34"/>
    <w:rsid w:val="003F2F7C"/>
    <w:rsid w:val="003F523C"/>
    <w:rsid w:val="00432639"/>
    <w:rsid w:val="00444B57"/>
    <w:rsid w:val="004547B4"/>
    <w:rsid w:val="00467E29"/>
    <w:rsid w:val="004866B5"/>
    <w:rsid w:val="00494F01"/>
    <w:rsid w:val="004A3D85"/>
    <w:rsid w:val="004B3231"/>
    <w:rsid w:val="004D5B90"/>
    <w:rsid w:val="00521DA4"/>
    <w:rsid w:val="00526B3A"/>
    <w:rsid w:val="00533E44"/>
    <w:rsid w:val="005445E2"/>
    <w:rsid w:val="00590592"/>
    <w:rsid w:val="005D74E5"/>
    <w:rsid w:val="006453EF"/>
    <w:rsid w:val="006477F1"/>
    <w:rsid w:val="006645D9"/>
    <w:rsid w:val="0067031F"/>
    <w:rsid w:val="006B6364"/>
    <w:rsid w:val="00727767"/>
    <w:rsid w:val="007860F1"/>
    <w:rsid w:val="00841110"/>
    <w:rsid w:val="00842121"/>
    <w:rsid w:val="0086468F"/>
    <w:rsid w:val="008A45F2"/>
    <w:rsid w:val="008B4013"/>
    <w:rsid w:val="008B71A9"/>
    <w:rsid w:val="008D591B"/>
    <w:rsid w:val="00917D99"/>
    <w:rsid w:val="00933B73"/>
    <w:rsid w:val="009460E9"/>
    <w:rsid w:val="009C64CD"/>
    <w:rsid w:val="00A17E96"/>
    <w:rsid w:val="00A20044"/>
    <w:rsid w:val="00A30FED"/>
    <w:rsid w:val="00A86CAF"/>
    <w:rsid w:val="00A96AF3"/>
    <w:rsid w:val="00AA3555"/>
    <w:rsid w:val="00AA57DB"/>
    <w:rsid w:val="00AA723F"/>
    <w:rsid w:val="00AE47BC"/>
    <w:rsid w:val="00B543C9"/>
    <w:rsid w:val="00B548F4"/>
    <w:rsid w:val="00B75BFC"/>
    <w:rsid w:val="00B7676A"/>
    <w:rsid w:val="00BA559E"/>
    <w:rsid w:val="00BC2E53"/>
    <w:rsid w:val="00BD0C88"/>
    <w:rsid w:val="00C07D2A"/>
    <w:rsid w:val="00C34F02"/>
    <w:rsid w:val="00C40D65"/>
    <w:rsid w:val="00C55393"/>
    <w:rsid w:val="00C555F5"/>
    <w:rsid w:val="00C75875"/>
    <w:rsid w:val="00CB12BA"/>
    <w:rsid w:val="00CD4CAB"/>
    <w:rsid w:val="00CE6776"/>
    <w:rsid w:val="00CF4EEE"/>
    <w:rsid w:val="00D50E6D"/>
    <w:rsid w:val="00D803FD"/>
    <w:rsid w:val="00DD6BD5"/>
    <w:rsid w:val="00DE49B5"/>
    <w:rsid w:val="00DF5E46"/>
    <w:rsid w:val="00E21D34"/>
    <w:rsid w:val="00E45C8E"/>
    <w:rsid w:val="00E546BC"/>
    <w:rsid w:val="00E632DA"/>
    <w:rsid w:val="00E95543"/>
    <w:rsid w:val="00EE42A2"/>
    <w:rsid w:val="00F127D5"/>
    <w:rsid w:val="00F418F5"/>
    <w:rsid w:val="00F4190E"/>
    <w:rsid w:val="00FA2414"/>
    <w:rsid w:val="00FD7CC7"/>
    <w:rsid w:val="00FE53B2"/>
    <w:rsid w:val="059E1C1A"/>
    <w:rsid w:val="0CFF1982"/>
    <w:rsid w:val="0E911531"/>
    <w:rsid w:val="0F1B3787"/>
    <w:rsid w:val="1D9E208B"/>
    <w:rsid w:val="1F602B3B"/>
    <w:rsid w:val="25875579"/>
    <w:rsid w:val="26121AD6"/>
    <w:rsid w:val="27EE475E"/>
    <w:rsid w:val="2B1E355F"/>
    <w:rsid w:val="2DC64EEE"/>
    <w:rsid w:val="2E5254D6"/>
    <w:rsid w:val="2E8B71C0"/>
    <w:rsid w:val="30AA2D1F"/>
    <w:rsid w:val="30E121FB"/>
    <w:rsid w:val="33251164"/>
    <w:rsid w:val="33827C46"/>
    <w:rsid w:val="39B34CB8"/>
    <w:rsid w:val="3BDA2460"/>
    <w:rsid w:val="3C753ED3"/>
    <w:rsid w:val="3C790623"/>
    <w:rsid w:val="40D82164"/>
    <w:rsid w:val="41FB2255"/>
    <w:rsid w:val="44250560"/>
    <w:rsid w:val="453C1FBE"/>
    <w:rsid w:val="46781C3D"/>
    <w:rsid w:val="4D731AF1"/>
    <w:rsid w:val="50A67058"/>
    <w:rsid w:val="51C3374B"/>
    <w:rsid w:val="549E4AC8"/>
    <w:rsid w:val="55DB1F32"/>
    <w:rsid w:val="5B1D305D"/>
    <w:rsid w:val="5BBF527B"/>
    <w:rsid w:val="5D8B1F3D"/>
    <w:rsid w:val="5EAF17E2"/>
    <w:rsid w:val="610840B5"/>
    <w:rsid w:val="679130DF"/>
    <w:rsid w:val="69BC66F7"/>
    <w:rsid w:val="6E8E745D"/>
    <w:rsid w:val="72895BAD"/>
    <w:rsid w:val="784D4304"/>
    <w:rsid w:val="7F303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F0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annotation subject"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rPr>
      <w:sz w:val="24"/>
    </w:rPr>
  </w:style>
  <w:style w:type="paragraph" w:styleId="a8">
    <w:name w:val="annotation subject"/>
    <w:basedOn w:val="a3"/>
    <w:next w:val="a3"/>
    <w:link w:val="Char3"/>
    <w:uiPriority w:val="99"/>
    <w:semiHidden/>
    <w:unhideWhenUsed/>
    <w:qFormat/>
    <w:rPr>
      <w:b/>
      <w:bCs/>
    </w:rPr>
  </w:style>
  <w:style w:type="table" w:styleId="a9">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批注文字 Char"/>
    <w:basedOn w:val="a0"/>
    <w:link w:val="a3"/>
    <w:uiPriority w:val="99"/>
    <w:semiHidden/>
    <w:qFormat/>
    <w:rPr>
      <w:rFonts w:ascii="Times New Roman" w:eastAsia="宋体" w:hAnsi="Times New Roman" w:cs="Times New Roman"/>
      <w:szCs w:val="24"/>
    </w:rPr>
  </w:style>
  <w:style w:type="character" w:customStyle="1" w:styleId="Char3">
    <w:name w:val="批注主题 Char"/>
    <w:basedOn w:val="Char"/>
    <w:link w:val="a8"/>
    <w:uiPriority w:val="99"/>
    <w:semiHidden/>
    <w:qFormat/>
    <w:rPr>
      <w:rFonts w:ascii="Times New Roman" w:eastAsia="宋体" w:hAnsi="Times New Roman" w:cs="Times New Roman"/>
      <w:b/>
      <w:bCs/>
      <w:szCs w:val="24"/>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paragraph" w:styleId="ab">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annotation subject"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rPr>
      <w:sz w:val="24"/>
    </w:rPr>
  </w:style>
  <w:style w:type="paragraph" w:styleId="a8">
    <w:name w:val="annotation subject"/>
    <w:basedOn w:val="a3"/>
    <w:next w:val="a3"/>
    <w:link w:val="Char3"/>
    <w:uiPriority w:val="99"/>
    <w:semiHidden/>
    <w:unhideWhenUsed/>
    <w:qFormat/>
    <w:rPr>
      <w:b/>
      <w:bCs/>
    </w:rPr>
  </w:style>
  <w:style w:type="table" w:styleId="a9">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批注文字 Char"/>
    <w:basedOn w:val="a0"/>
    <w:link w:val="a3"/>
    <w:uiPriority w:val="99"/>
    <w:semiHidden/>
    <w:qFormat/>
    <w:rPr>
      <w:rFonts w:ascii="Times New Roman" w:eastAsia="宋体" w:hAnsi="Times New Roman" w:cs="Times New Roman"/>
      <w:szCs w:val="24"/>
    </w:rPr>
  </w:style>
  <w:style w:type="character" w:customStyle="1" w:styleId="Char3">
    <w:name w:val="批注主题 Char"/>
    <w:basedOn w:val="Char"/>
    <w:link w:val="a8"/>
    <w:uiPriority w:val="99"/>
    <w:semiHidden/>
    <w:qFormat/>
    <w:rPr>
      <w:rFonts w:ascii="Times New Roman" w:eastAsia="宋体" w:hAnsi="Times New Roman" w:cs="Times New Roman"/>
      <w:b/>
      <w:bCs/>
      <w:szCs w:val="24"/>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paragraph" w:styleId="ab">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223</Words>
  <Characters>1274</Characters>
  <Application>Microsoft Office Word</Application>
  <DocSecurity>0</DocSecurity>
  <Lines>10</Lines>
  <Paragraphs>2</Paragraphs>
  <ScaleCrop>false</ScaleCrop>
  <Company/>
  <LinksUpToDate>false</LinksUpToDate>
  <CharactersWithSpaces>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xmutkk</dc:creator>
  <cp:lastModifiedBy>USER-</cp:lastModifiedBy>
  <cp:revision>68</cp:revision>
  <dcterms:created xsi:type="dcterms:W3CDTF">2019-01-11T01:52:00Z</dcterms:created>
  <dcterms:modified xsi:type="dcterms:W3CDTF">2023-03-20T07:46:00Z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B36D8AB88FA44AE494D02E5D864C15AB</vt:lpwstr>
  </property>
</Properties>
</file>