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E2" w:rsidRPr="00175EF4" w:rsidRDefault="00D755E2" w:rsidP="00175EF4">
      <w:pPr>
        <w:spacing w:line="420" w:lineRule="exact"/>
        <w:ind w:firstLineChars="0" w:firstLine="0"/>
        <w:rPr>
          <w:rFonts w:ascii="黑体" w:eastAsia="黑体" w:hAnsi="仿宋" w:cs="仿宋"/>
          <w:bCs/>
          <w:color w:val="000000"/>
          <w:szCs w:val="32"/>
        </w:rPr>
      </w:pPr>
      <w:r w:rsidRPr="00175EF4">
        <w:rPr>
          <w:rFonts w:ascii="黑体" w:eastAsia="黑体" w:hAnsi="Times New Roman" w:hint="eastAsia"/>
          <w:szCs w:val="32"/>
        </w:rPr>
        <w:t>附件</w:t>
      </w:r>
      <w:r w:rsidRPr="00175EF4">
        <w:rPr>
          <w:rFonts w:ascii="黑体" w:eastAsia="黑体" w:hAnsi="Times New Roman"/>
          <w:szCs w:val="32"/>
        </w:rPr>
        <w:t>2</w:t>
      </w:r>
    </w:p>
    <w:p w:rsidR="00D755E2" w:rsidRDefault="00D755E2" w:rsidP="00E00B18">
      <w:pPr>
        <w:spacing w:line="600" w:lineRule="exact"/>
        <w:ind w:firstLineChars="0" w:firstLine="0"/>
        <w:rPr>
          <w:rFonts w:ascii="方正小标宋简体" w:eastAsia="方正小标宋简体" w:hAnsi="宋体"/>
          <w:sz w:val="44"/>
          <w:szCs w:val="44"/>
        </w:rPr>
      </w:pPr>
    </w:p>
    <w:p w:rsidR="00D755E2" w:rsidRDefault="00D755E2" w:rsidP="005552A4">
      <w:pPr>
        <w:spacing w:line="600" w:lineRule="exact"/>
        <w:ind w:leftChars="80" w:left="31680" w:firstLineChars="0" w:firstLine="0"/>
        <w:jc w:val="center"/>
        <w:rPr>
          <w:rFonts w:ascii="方正小标宋简体" w:eastAsia="方正小标宋简体" w:hAnsi="宋体"/>
          <w:sz w:val="44"/>
          <w:szCs w:val="44"/>
        </w:rPr>
      </w:pPr>
      <w:r w:rsidRPr="00E05F31">
        <w:rPr>
          <w:rFonts w:ascii="方正小标宋简体" w:eastAsia="方正小标宋简体" w:hAnsi="宋体" w:hint="eastAsia"/>
          <w:sz w:val="44"/>
          <w:szCs w:val="44"/>
        </w:rPr>
        <w:t>第</w:t>
      </w:r>
      <w:r>
        <w:rPr>
          <w:rFonts w:ascii="方正小标宋简体" w:eastAsia="方正小标宋简体" w:hAnsi="宋体" w:hint="eastAsia"/>
          <w:sz w:val="44"/>
          <w:szCs w:val="44"/>
        </w:rPr>
        <w:t>三</w:t>
      </w:r>
      <w:r w:rsidRPr="00E05F31">
        <w:rPr>
          <w:rFonts w:ascii="方正小标宋简体" w:eastAsia="方正小标宋简体" w:hAnsi="宋体" w:hint="eastAsia"/>
          <w:sz w:val="44"/>
          <w:szCs w:val="44"/>
        </w:rPr>
        <w:t>届</w:t>
      </w:r>
      <w:r w:rsidRPr="00E05F31">
        <w:rPr>
          <w:rFonts w:ascii="方正小标宋简体" w:eastAsia="方正小标宋简体" w:hAnsi="宋体"/>
          <w:sz w:val="44"/>
          <w:szCs w:val="44"/>
        </w:rPr>
        <w:t>(201</w:t>
      </w:r>
      <w:r>
        <w:rPr>
          <w:rFonts w:ascii="方正小标宋简体" w:eastAsia="方正小标宋简体" w:hAnsi="宋体"/>
          <w:sz w:val="44"/>
          <w:szCs w:val="44"/>
        </w:rPr>
        <w:t>6</w:t>
      </w:r>
      <w:r w:rsidRPr="00E05F31">
        <w:rPr>
          <w:rFonts w:ascii="方正小标宋简体" w:eastAsia="方正小标宋简体" w:hAnsi="宋体"/>
          <w:sz w:val="44"/>
          <w:szCs w:val="44"/>
        </w:rPr>
        <w:t>)</w:t>
      </w:r>
      <w:r w:rsidRPr="00E05F31">
        <w:rPr>
          <w:rFonts w:ascii="方正小标宋简体" w:eastAsia="方正小标宋简体" w:hAnsi="宋体" w:hint="eastAsia"/>
          <w:sz w:val="44"/>
          <w:szCs w:val="44"/>
        </w:rPr>
        <w:t>福建最具创意文化产品</w:t>
      </w:r>
    </w:p>
    <w:p w:rsidR="00D755E2" w:rsidRPr="00E05F31" w:rsidRDefault="00D755E2" w:rsidP="005552A4">
      <w:pPr>
        <w:spacing w:line="600" w:lineRule="exact"/>
        <w:ind w:leftChars="80" w:left="31680" w:firstLineChars="0" w:firstLine="0"/>
        <w:jc w:val="center"/>
        <w:rPr>
          <w:rFonts w:ascii="仿宋_GB2312" w:eastAsia="仿宋_GB2312" w:hAnsi="Times New Roman"/>
          <w:szCs w:val="32"/>
        </w:rPr>
      </w:pPr>
      <w:r w:rsidRPr="00E05F31">
        <w:rPr>
          <w:rFonts w:ascii="方正小标宋简体" w:eastAsia="方正小标宋简体" w:hAnsi="宋体" w:hint="eastAsia"/>
          <w:sz w:val="44"/>
          <w:szCs w:val="44"/>
        </w:rPr>
        <w:t>评选活动</w:t>
      </w:r>
      <w:r>
        <w:rPr>
          <w:rFonts w:ascii="方正小标宋简体" w:eastAsia="方正小标宋简体" w:hAnsi="宋体" w:hint="eastAsia"/>
          <w:sz w:val="44"/>
          <w:szCs w:val="44"/>
        </w:rPr>
        <w:t>的有关安排</w:t>
      </w:r>
    </w:p>
    <w:p w:rsidR="00D755E2" w:rsidRDefault="00D755E2" w:rsidP="005552A4">
      <w:pPr>
        <w:spacing w:line="600" w:lineRule="exact"/>
        <w:ind w:leftChars="200" w:left="31680" w:firstLineChars="0" w:firstLine="0"/>
        <w:rPr>
          <w:rFonts w:ascii="仿宋" w:eastAsia="仿宋" w:hAnsi="仿宋" w:cs="Arial"/>
          <w:b/>
          <w:szCs w:val="32"/>
        </w:rPr>
      </w:pPr>
    </w:p>
    <w:p w:rsidR="00D755E2" w:rsidRPr="00E00B18" w:rsidRDefault="00D755E2" w:rsidP="005552A4">
      <w:pPr>
        <w:spacing w:line="600" w:lineRule="exact"/>
        <w:ind w:leftChars="200" w:left="31680" w:firstLineChars="0" w:firstLine="0"/>
        <w:rPr>
          <w:rFonts w:ascii="黑体" w:eastAsia="黑体" w:hAnsi="仿宋" w:cs="Arial"/>
          <w:szCs w:val="32"/>
        </w:rPr>
      </w:pPr>
      <w:r w:rsidRPr="00E00B18">
        <w:rPr>
          <w:rFonts w:ascii="黑体" w:eastAsia="黑体" w:hAnsi="仿宋" w:cs="Arial" w:hint="eastAsia"/>
          <w:szCs w:val="32"/>
        </w:rPr>
        <w:t>一、征集办法：</w:t>
      </w:r>
    </w:p>
    <w:p w:rsidR="00D755E2" w:rsidRPr="00DD3242" w:rsidRDefault="00D755E2" w:rsidP="005552A4">
      <w:pPr>
        <w:spacing w:line="600" w:lineRule="exact"/>
        <w:ind w:firstLine="31680"/>
        <w:rPr>
          <w:rFonts w:ascii="仿宋_GB2312" w:eastAsia="仿宋_GB2312" w:hAnsi="仿宋" w:cs="Tahoma"/>
          <w:szCs w:val="32"/>
        </w:rPr>
      </w:pPr>
      <w:r w:rsidRPr="00E00B18">
        <w:rPr>
          <w:rFonts w:ascii="楷体_GB2312" w:eastAsia="楷体_GB2312" w:hAnsi="仿宋" w:cs="Arial"/>
          <w:b/>
          <w:szCs w:val="32"/>
        </w:rPr>
        <w:t>1</w:t>
      </w:r>
      <w:r w:rsidRPr="00E00B18">
        <w:rPr>
          <w:rFonts w:ascii="楷体_GB2312" w:eastAsia="楷体_GB2312" w:hAnsi="仿宋" w:cs="Arial" w:hint="eastAsia"/>
          <w:b/>
          <w:szCs w:val="32"/>
        </w:rPr>
        <w:t>．公开征集。</w:t>
      </w:r>
      <w:r w:rsidRPr="002E2302">
        <w:rPr>
          <w:rFonts w:ascii="仿宋_GB2312" w:eastAsia="仿宋_GB2312" w:hAnsi="仿宋" w:cs="Tahoma" w:hint="eastAsia"/>
          <w:szCs w:val="32"/>
        </w:rPr>
        <w:t>（</w:t>
      </w:r>
      <w:r w:rsidRPr="002E2302">
        <w:rPr>
          <w:rFonts w:ascii="仿宋_GB2312" w:eastAsia="仿宋_GB2312" w:hAnsi="仿宋" w:cs="Tahoma"/>
          <w:szCs w:val="32"/>
        </w:rPr>
        <w:t>1</w:t>
      </w:r>
      <w:r w:rsidRPr="002E2302">
        <w:rPr>
          <w:rFonts w:ascii="仿宋_GB2312" w:eastAsia="仿宋_GB2312" w:hAnsi="仿宋" w:cs="Tahoma" w:hint="eastAsia"/>
          <w:szCs w:val="32"/>
        </w:rPr>
        <w:t>）以大赛官网为主导，加强重点媒体、专业媒体特别是新兴媒体宣传推介，全面征集参赛作品；（</w:t>
      </w:r>
      <w:r w:rsidRPr="002E2302">
        <w:rPr>
          <w:rFonts w:ascii="仿宋_GB2312" w:eastAsia="仿宋_GB2312" w:hAnsi="仿宋" w:cs="Tahoma"/>
          <w:szCs w:val="32"/>
        </w:rPr>
        <w:t>2</w:t>
      </w:r>
      <w:r w:rsidRPr="002E2302">
        <w:rPr>
          <w:rFonts w:ascii="仿宋_GB2312" w:eastAsia="仿宋_GB2312" w:hAnsi="仿宋" w:cs="Tahoma" w:hint="eastAsia"/>
          <w:szCs w:val="32"/>
        </w:rPr>
        <w:t>）组织面向重点城市、设计类展会、文化园区、协会机构以及文创企业的定向宣传推介；（</w:t>
      </w:r>
      <w:r w:rsidRPr="002E2302">
        <w:rPr>
          <w:rFonts w:ascii="仿宋_GB2312" w:eastAsia="仿宋_GB2312" w:hAnsi="仿宋" w:cs="Tahoma"/>
          <w:szCs w:val="32"/>
        </w:rPr>
        <w:t>3</w:t>
      </w:r>
      <w:r w:rsidRPr="002E2302">
        <w:rPr>
          <w:rFonts w:ascii="仿宋_GB2312" w:eastAsia="仿宋_GB2312" w:hAnsi="仿宋" w:cs="Tahoma" w:hint="eastAsia"/>
          <w:szCs w:val="32"/>
        </w:rPr>
        <w:t>）组织面向高等院校的宣传推介和作品征集工作；（</w:t>
      </w:r>
      <w:r w:rsidRPr="002E2302">
        <w:rPr>
          <w:rFonts w:ascii="仿宋_GB2312" w:eastAsia="仿宋_GB2312" w:hAnsi="仿宋" w:cs="Tahoma"/>
          <w:szCs w:val="32"/>
        </w:rPr>
        <w:t>4</w:t>
      </w:r>
      <w:r w:rsidRPr="002E2302">
        <w:rPr>
          <w:rFonts w:ascii="仿宋_GB2312" w:eastAsia="仿宋_GB2312" w:hAnsi="仿宋" w:cs="Tahoma" w:hint="eastAsia"/>
          <w:szCs w:val="32"/>
        </w:rPr>
        <w:t>）会同相关专业协会邀约国内外艺术家、设计师参赛参展。</w:t>
      </w:r>
    </w:p>
    <w:p w:rsidR="00D755E2" w:rsidRPr="002E2302" w:rsidRDefault="00D755E2" w:rsidP="005552A4">
      <w:pPr>
        <w:spacing w:line="600" w:lineRule="exact"/>
        <w:ind w:firstLine="31680"/>
        <w:rPr>
          <w:rFonts w:ascii="仿宋_GB2312" w:eastAsia="仿宋_GB2312" w:hAnsi="仿宋" w:cs="Tahoma"/>
          <w:szCs w:val="32"/>
        </w:rPr>
      </w:pPr>
      <w:r w:rsidRPr="00E00B18">
        <w:rPr>
          <w:rFonts w:ascii="楷体_GB2312" w:eastAsia="楷体_GB2312" w:hAnsi="仿宋" w:cs="Arial"/>
          <w:b/>
          <w:szCs w:val="32"/>
        </w:rPr>
        <w:t>2</w:t>
      </w:r>
      <w:r w:rsidRPr="00E00B18">
        <w:rPr>
          <w:rFonts w:ascii="楷体_GB2312" w:eastAsia="楷体_GB2312" w:hAnsi="仿宋" w:cs="Arial" w:hint="eastAsia"/>
          <w:b/>
          <w:szCs w:val="32"/>
        </w:rPr>
        <w:t>．特别邀请。</w:t>
      </w:r>
      <w:r w:rsidRPr="002E2302">
        <w:rPr>
          <w:rFonts w:ascii="仿宋_GB2312" w:eastAsia="仿宋_GB2312" w:hAnsi="仿宋" w:cs="Tahoma" w:hint="eastAsia"/>
          <w:szCs w:val="32"/>
        </w:rPr>
        <w:t>大赛组委会将通过福建文化产业单位信息库筛选优秀文化创意企业及个人，通过特别邀约的方式，征集参赛作品。</w:t>
      </w:r>
    </w:p>
    <w:p w:rsidR="00D755E2" w:rsidRPr="002E2302" w:rsidRDefault="00D755E2" w:rsidP="005552A4">
      <w:pPr>
        <w:spacing w:line="600" w:lineRule="exact"/>
        <w:ind w:firstLine="31680"/>
        <w:rPr>
          <w:rFonts w:ascii="仿宋_GB2312" w:eastAsia="仿宋_GB2312" w:hAnsi="仿宋" w:cs="Tahoma"/>
          <w:szCs w:val="32"/>
        </w:rPr>
      </w:pPr>
      <w:r w:rsidRPr="00E00B18">
        <w:rPr>
          <w:rFonts w:ascii="楷体_GB2312" w:eastAsia="楷体_GB2312" w:hAnsi="仿宋" w:cs="Arial"/>
          <w:b/>
          <w:szCs w:val="32"/>
        </w:rPr>
        <w:t>3</w:t>
      </w:r>
      <w:r w:rsidRPr="00E00B18">
        <w:rPr>
          <w:rFonts w:ascii="楷体_GB2312" w:eastAsia="楷体_GB2312" w:hAnsi="仿宋" w:cs="Arial" w:hint="eastAsia"/>
          <w:b/>
          <w:szCs w:val="32"/>
        </w:rPr>
        <w:t>．组织申报。</w:t>
      </w:r>
      <w:r w:rsidRPr="008F4FB4">
        <w:rPr>
          <w:rFonts w:ascii="仿宋_GB2312" w:eastAsia="仿宋_GB2312" w:hAnsi="仿宋" w:cs="Arial" w:hint="eastAsia"/>
          <w:szCs w:val="32"/>
        </w:rPr>
        <w:t>省文改办</w:t>
      </w:r>
      <w:r w:rsidRPr="008F4FB4">
        <w:rPr>
          <w:rFonts w:ascii="仿宋_GB2312" w:eastAsia="仿宋_GB2312" w:hAnsi="仿宋" w:cs="Tahoma" w:hint="eastAsia"/>
          <w:szCs w:val="32"/>
        </w:rPr>
        <w:t>面向各</w:t>
      </w:r>
      <w:r w:rsidRPr="002E2302">
        <w:rPr>
          <w:rFonts w:ascii="仿宋_GB2312" w:eastAsia="仿宋_GB2312" w:hAnsi="仿宋" w:cs="Tahoma" w:hint="eastAsia"/>
          <w:szCs w:val="32"/>
        </w:rPr>
        <w:t>设区市委宣传部、各文化创意协会机构、各高校、全省各文化创业产业园等，下发评选活动通知，组织各地、各有关部门</w:t>
      </w:r>
      <w:r>
        <w:rPr>
          <w:rFonts w:ascii="仿宋_GB2312" w:eastAsia="仿宋_GB2312" w:hAnsi="仿宋" w:cs="Tahoma" w:hint="eastAsia"/>
          <w:szCs w:val="32"/>
        </w:rPr>
        <w:t>进行</w:t>
      </w:r>
      <w:r w:rsidRPr="002E2302">
        <w:rPr>
          <w:rFonts w:ascii="仿宋_GB2312" w:eastAsia="仿宋_GB2312" w:hAnsi="仿宋" w:cs="Tahoma" w:hint="eastAsia"/>
          <w:szCs w:val="32"/>
        </w:rPr>
        <w:t>评选活动</w:t>
      </w:r>
      <w:r>
        <w:rPr>
          <w:rFonts w:ascii="仿宋_GB2312" w:eastAsia="仿宋_GB2312" w:hAnsi="仿宋" w:cs="Tahoma" w:hint="eastAsia"/>
          <w:szCs w:val="32"/>
        </w:rPr>
        <w:t>的</w:t>
      </w:r>
      <w:r w:rsidRPr="002E2302">
        <w:rPr>
          <w:rFonts w:ascii="仿宋_GB2312" w:eastAsia="仿宋_GB2312" w:hAnsi="仿宋" w:cs="Tahoma" w:hint="eastAsia"/>
          <w:szCs w:val="32"/>
        </w:rPr>
        <w:t>宣传、征集、推荐、申报工作。</w:t>
      </w:r>
    </w:p>
    <w:p w:rsidR="00D755E2" w:rsidRDefault="00D755E2" w:rsidP="005552A4">
      <w:pPr>
        <w:spacing w:line="600" w:lineRule="exact"/>
        <w:ind w:firstLine="31680"/>
        <w:rPr>
          <w:rFonts w:ascii="仿宋_GB2312" w:eastAsia="仿宋_GB2312" w:hAnsi="仿宋" w:cs="Tahoma"/>
          <w:szCs w:val="32"/>
        </w:rPr>
      </w:pPr>
      <w:r w:rsidRPr="00E00B18">
        <w:rPr>
          <w:rFonts w:ascii="楷体_GB2312" w:eastAsia="楷体_GB2312" w:hAnsi="仿宋" w:cs="Arial"/>
          <w:b/>
          <w:szCs w:val="32"/>
        </w:rPr>
        <w:t>4</w:t>
      </w:r>
      <w:r w:rsidRPr="00E00B18">
        <w:rPr>
          <w:rFonts w:ascii="楷体_GB2312" w:eastAsia="楷体_GB2312" w:hAnsi="仿宋" w:cs="Arial" w:hint="eastAsia"/>
          <w:b/>
          <w:szCs w:val="32"/>
        </w:rPr>
        <w:t>．两岸合作。</w:t>
      </w:r>
      <w:r w:rsidRPr="002E2302">
        <w:rPr>
          <w:rFonts w:ascii="仿宋_GB2312" w:eastAsia="仿宋_GB2312" w:hAnsi="仿宋" w:cs="Tahoma" w:hint="eastAsia"/>
          <w:szCs w:val="32"/>
        </w:rPr>
        <w:t>（</w:t>
      </w:r>
      <w:r w:rsidRPr="002E2302">
        <w:rPr>
          <w:rFonts w:ascii="仿宋_GB2312" w:eastAsia="仿宋_GB2312" w:hAnsi="仿宋" w:cs="Tahoma"/>
          <w:szCs w:val="32"/>
        </w:rPr>
        <w:t>1</w:t>
      </w:r>
      <w:r w:rsidRPr="002E2302">
        <w:rPr>
          <w:rFonts w:ascii="仿宋_GB2312" w:eastAsia="仿宋_GB2312" w:hAnsi="仿宋" w:cs="Tahoma" w:hint="eastAsia"/>
          <w:szCs w:val="32"/>
        </w:rPr>
        <w:t>）依托台湾地区合作单位，广泛动员台湾相关文创设计协会、机构、文创企业、专业人员、高校师生参与评选，全方位多渠道征集作品；（</w:t>
      </w:r>
      <w:r w:rsidRPr="002E2302">
        <w:rPr>
          <w:rFonts w:ascii="仿宋_GB2312" w:eastAsia="仿宋_GB2312" w:hAnsi="仿宋" w:cs="Tahoma"/>
          <w:szCs w:val="32"/>
        </w:rPr>
        <w:t>2</w:t>
      </w:r>
      <w:r w:rsidRPr="002E2302">
        <w:rPr>
          <w:rFonts w:ascii="仿宋_GB2312" w:eastAsia="仿宋_GB2312" w:hAnsi="仿宋" w:cs="Tahoma" w:hint="eastAsia"/>
          <w:szCs w:val="32"/>
        </w:rPr>
        <w:t>）定向邀约台湾地区文创设计大师作品、文创企业品牌产品参评参展；（</w:t>
      </w:r>
      <w:r w:rsidRPr="002E2302">
        <w:rPr>
          <w:rFonts w:ascii="仿宋_GB2312" w:eastAsia="仿宋_GB2312" w:hAnsi="仿宋" w:cs="Tahoma"/>
          <w:szCs w:val="32"/>
        </w:rPr>
        <w:t>3</w:t>
      </w:r>
      <w:r w:rsidRPr="002E2302">
        <w:rPr>
          <w:rFonts w:ascii="仿宋_GB2312" w:eastAsia="仿宋_GB2312" w:hAnsi="仿宋" w:cs="Tahoma" w:hint="eastAsia"/>
          <w:szCs w:val="32"/>
        </w:rPr>
        <w:t>）组织开展闽台文创企业机构人员交流活动，推进台湾地区参赛优秀作品落地孵化。</w:t>
      </w:r>
    </w:p>
    <w:p w:rsidR="00D755E2" w:rsidRPr="00E00B18" w:rsidRDefault="00D755E2" w:rsidP="005552A4">
      <w:pPr>
        <w:spacing w:line="600" w:lineRule="exact"/>
        <w:ind w:leftChars="200" w:left="31680" w:firstLineChars="0" w:firstLine="0"/>
        <w:rPr>
          <w:rFonts w:ascii="黑体" w:eastAsia="黑体" w:hAnsi="仿宋" w:cs="Arial"/>
          <w:szCs w:val="32"/>
        </w:rPr>
      </w:pPr>
      <w:r w:rsidRPr="00E00B18">
        <w:rPr>
          <w:rFonts w:ascii="黑体" w:eastAsia="黑体" w:hAnsi="仿宋" w:cs="Arial" w:hint="eastAsia"/>
          <w:szCs w:val="32"/>
        </w:rPr>
        <w:t>二、配套活动</w:t>
      </w:r>
    </w:p>
    <w:p w:rsidR="00D755E2" w:rsidRPr="005767E0" w:rsidRDefault="00D755E2" w:rsidP="005552A4">
      <w:pPr>
        <w:spacing w:line="600" w:lineRule="exact"/>
        <w:ind w:firstLine="31680"/>
        <w:rPr>
          <w:rFonts w:ascii="仿宋_GB2312" w:eastAsia="仿宋_GB2312"/>
          <w:color w:val="000000"/>
          <w:szCs w:val="32"/>
        </w:rPr>
      </w:pPr>
      <w:r w:rsidRPr="00E00B18">
        <w:rPr>
          <w:rFonts w:ascii="楷体_GB2312" w:eastAsia="楷体_GB2312" w:hAnsi="仿宋" w:cs="Arial" w:hint="eastAsia"/>
          <w:b/>
          <w:szCs w:val="32"/>
        </w:rPr>
        <w:t>（一）评选启动仪式暨</w:t>
      </w:r>
      <w:r w:rsidRPr="00E00B18">
        <w:rPr>
          <w:rFonts w:ascii="楷体_GB2312" w:eastAsia="楷体_GB2312" w:hAnsi="仿宋" w:cs="Arial"/>
          <w:b/>
          <w:szCs w:val="32"/>
        </w:rPr>
        <w:t>2016</w:t>
      </w:r>
      <w:r w:rsidRPr="00E00B18">
        <w:rPr>
          <w:rFonts w:ascii="楷体_GB2312" w:eastAsia="楷体_GB2312" w:hAnsi="仿宋" w:cs="Arial" w:hint="eastAsia"/>
          <w:b/>
          <w:szCs w:val="32"/>
        </w:rPr>
        <w:t>第二届福建文化创意周。</w:t>
      </w:r>
      <w:r w:rsidRPr="002E2302">
        <w:rPr>
          <w:rFonts w:ascii="仿宋_GB2312" w:eastAsia="仿宋_GB2312" w:hAnsi="仿宋" w:cs="Tahoma" w:hint="eastAsia"/>
          <w:szCs w:val="32"/>
        </w:rPr>
        <w:t>在福州文化创意园区</w:t>
      </w:r>
      <w:r>
        <w:rPr>
          <w:rFonts w:ascii="仿宋_GB2312" w:eastAsia="仿宋_GB2312" w:hAnsi="仿宋" w:cs="Tahoma" w:hint="eastAsia"/>
          <w:szCs w:val="32"/>
        </w:rPr>
        <w:t>举办第三届评选</w:t>
      </w:r>
      <w:r w:rsidRPr="002E2302">
        <w:rPr>
          <w:rFonts w:ascii="仿宋_GB2312" w:eastAsia="仿宋_GB2312" w:hAnsi="仿宋" w:cs="Tahoma" w:hint="eastAsia"/>
          <w:szCs w:val="32"/>
        </w:rPr>
        <w:t>启动仪式</w:t>
      </w:r>
      <w:r>
        <w:rPr>
          <w:rFonts w:ascii="仿宋_GB2312" w:eastAsia="仿宋_GB2312" w:hAnsi="仿宋" w:cs="Tahoma" w:hint="eastAsia"/>
          <w:szCs w:val="32"/>
        </w:rPr>
        <w:t>暨新闻发布会</w:t>
      </w:r>
      <w:r w:rsidRPr="002E2302">
        <w:rPr>
          <w:rFonts w:ascii="仿宋_GB2312" w:eastAsia="仿宋_GB2312" w:hAnsi="仿宋" w:cs="Tahoma" w:hint="eastAsia"/>
          <w:szCs w:val="32"/>
        </w:rPr>
        <w:t>，同时举办“</w:t>
      </w:r>
      <w:r w:rsidRPr="002E2302">
        <w:rPr>
          <w:rFonts w:ascii="仿宋_GB2312" w:eastAsia="仿宋_GB2312" w:hAnsi="仿宋" w:cs="Tahoma"/>
          <w:szCs w:val="32"/>
        </w:rPr>
        <w:t>2016</w:t>
      </w:r>
      <w:r w:rsidRPr="002E2302">
        <w:rPr>
          <w:rFonts w:ascii="仿宋_GB2312" w:eastAsia="仿宋_GB2312" w:hAnsi="仿宋" w:cs="Tahoma" w:hint="eastAsia"/>
          <w:szCs w:val="32"/>
        </w:rPr>
        <w:t>第二届福建文化创意周”系列活动，</w:t>
      </w:r>
      <w:r>
        <w:rPr>
          <w:rFonts w:ascii="仿宋_GB2312" w:eastAsia="仿宋_GB2312" w:hAnsi="仿宋" w:cs="Tahoma" w:hint="eastAsia"/>
          <w:szCs w:val="32"/>
        </w:rPr>
        <w:t>开展</w:t>
      </w:r>
      <w:r w:rsidRPr="00A3683C">
        <w:rPr>
          <w:rFonts w:ascii="仿宋_GB2312" w:eastAsia="仿宋_GB2312" w:hint="eastAsia"/>
          <w:color w:val="000000"/>
          <w:szCs w:val="32"/>
        </w:rPr>
        <w:t>福建大学生优秀创意设计作品联展、</w:t>
      </w:r>
      <w:r w:rsidRPr="002E2302">
        <w:rPr>
          <w:rFonts w:ascii="仿宋_GB2312" w:eastAsia="仿宋_GB2312" w:hAnsi="仿宋" w:cs="Tahoma" w:hint="eastAsia"/>
          <w:szCs w:val="32"/>
        </w:rPr>
        <w:t>创意创业人才</w:t>
      </w:r>
      <w:r>
        <w:rPr>
          <w:rFonts w:ascii="仿宋_GB2312" w:eastAsia="仿宋_GB2312" w:hAnsi="仿宋" w:cs="Tahoma" w:hint="eastAsia"/>
          <w:szCs w:val="32"/>
        </w:rPr>
        <w:t>（产品、项目）对接会、</w:t>
      </w:r>
      <w:r w:rsidRPr="00A3683C">
        <w:rPr>
          <w:rFonts w:ascii="仿宋_GB2312" w:eastAsia="仿宋_GB2312" w:hint="eastAsia"/>
          <w:color w:val="000000"/>
          <w:szCs w:val="32"/>
        </w:rPr>
        <w:t>两岸文创产品交流展、创意市集</w:t>
      </w:r>
      <w:r>
        <w:rPr>
          <w:rFonts w:ascii="仿宋_GB2312" w:eastAsia="仿宋_GB2312" w:hint="eastAsia"/>
          <w:color w:val="000000"/>
          <w:szCs w:val="32"/>
        </w:rPr>
        <w:t>、</w:t>
      </w:r>
      <w:r w:rsidRPr="002E2302">
        <w:rPr>
          <w:rFonts w:ascii="仿宋_GB2312" w:eastAsia="仿宋_GB2312" w:hAnsi="仿宋" w:cs="Tahoma" w:hint="eastAsia"/>
          <w:szCs w:val="32"/>
        </w:rPr>
        <w:t>创意福建发展论坛等活动。</w:t>
      </w:r>
    </w:p>
    <w:p w:rsidR="00D755E2" w:rsidRDefault="00D755E2" w:rsidP="005552A4">
      <w:pPr>
        <w:spacing w:line="600" w:lineRule="exact"/>
        <w:ind w:firstLine="31680"/>
        <w:rPr>
          <w:rFonts w:ascii="仿宋" w:eastAsia="仿宋" w:hAnsi="仿宋" w:cs="Arial"/>
          <w:b/>
          <w:szCs w:val="32"/>
        </w:rPr>
      </w:pPr>
      <w:r w:rsidRPr="00E00B18">
        <w:rPr>
          <w:rFonts w:ascii="楷体_GB2312" w:eastAsia="楷体_GB2312" w:hAnsi="仿宋" w:cs="Arial" w:hint="eastAsia"/>
          <w:b/>
          <w:szCs w:val="32"/>
        </w:rPr>
        <w:t>（二）于厦门海峡两岸文博会举办“</w:t>
      </w:r>
      <w:r w:rsidRPr="00E00B18">
        <w:rPr>
          <w:rFonts w:ascii="楷体_GB2312" w:eastAsia="楷体_GB2312" w:hAnsi="仿宋" w:cs="Arial"/>
          <w:b/>
          <w:szCs w:val="32"/>
        </w:rPr>
        <w:t>2016</w:t>
      </w:r>
      <w:r w:rsidRPr="00E00B18">
        <w:rPr>
          <w:rFonts w:ascii="楷体_GB2312" w:eastAsia="楷体_GB2312" w:hAnsi="仿宋" w:cs="Arial" w:hint="eastAsia"/>
          <w:b/>
          <w:szCs w:val="32"/>
        </w:rPr>
        <w:t>福建最具创意文化产品大展”暨颁奖活动。</w:t>
      </w:r>
      <w:r w:rsidRPr="002E2302">
        <w:rPr>
          <w:rFonts w:ascii="仿宋_GB2312" w:eastAsia="仿宋_GB2312" w:hAnsi="仿宋" w:cs="Tahoma"/>
          <w:szCs w:val="32"/>
        </w:rPr>
        <w:t>2016</w:t>
      </w:r>
      <w:r w:rsidRPr="002E2302">
        <w:rPr>
          <w:rFonts w:ascii="仿宋_GB2312" w:eastAsia="仿宋_GB2312" w:hAnsi="仿宋" w:cs="Tahoma" w:hint="eastAsia"/>
          <w:szCs w:val="32"/>
        </w:rPr>
        <w:t>厦门海峡两岸文博会期间组织“</w:t>
      </w:r>
      <w:r>
        <w:rPr>
          <w:rFonts w:ascii="仿宋_GB2312" w:eastAsia="仿宋_GB2312" w:hAnsi="仿宋" w:cs="Tahoma"/>
          <w:szCs w:val="32"/>
        </w:rPr>
        <w:t>2016</w:t>
      </w:r>
      <w:r w:rsidRPr="002E2302">
        <w:rPr>
          <w:rFonts w:ascii="仿宋_GB2312" w:eastAsia="仿宋_GB2312" w:hAnsi="仿宋" w:cs="Tahoma" w:hint="eastAsia"/>
          <w:szCs w:val="32"/>
        </w:rPr>
        <w:t>福建最具创意文化产品大展”</w:t>
      </w:r>
      <w:r>
        <w:rPr>
          <w:rFonts w:ascii="仿宋_GB2312" w:eastAsia="仿宋_GB2312" w:hAnsi="仿宋" w:cs="Tahoma" w:hint="eastAsia"/>
          <w:szCs w:val="32"/>
        </w:rPr>
        <w:t>，展出全部获奖作品并颁奖，同时</w:t>
      </w:r>
      <w:r w:rsidRPr="002E2302">
        <w:rPr>
          <w:rFonts w:ascii="仿宋_GB2312" w:eastAsia="仿宋_GB2312" w:hAnsi="仿宋" w:cs="Tahoma" w:hint="eastAsia"/>
          <w:szCs w:val="32"/>
        </w:rPr>
        <w:t>举办</w:t>
      </w:r>
      <w:r>
        <w:rPr>
          <w:rFonts w:ascii="仿宋_GB2312" w:eastAsia="仿宋_GB2312" w:hAnsi="仿宋" w:cs="Tahoma" w:hint="eastAsia"/>
          <w:szCs w:val="32"/>
        </w:rPr>
        <w:t>“</w:t>
      </w:r>
      <w:r w:rsidRPr="002E2302">
        <w:rPr>
          <w:rFonts w:ascii="仿宋_GB2312" w:eastAsia="仿宋_GB2312" w:hAnsi="仿宋" w:cs="Tahoma" w:hint="eastAsia"/>
          <w:szCs w:val="32"/>
        </w:rPr>
        <w:t>来自两岸的创意力量大讲堂</w:t>
      </w:r>
      <w:r>
        <w:rPr>
          <w:rFonts w:ascii="仿宋_GB2312" w:eastAsia="仿宋_GB2312" w:hAnsi="仿宋" w:cs="Tahoma" w:hint="eastAsia"/>
          <w:szCs w:val="32"/>
        </w:rPr>
        <w:t>”</w:t>
      </w:r>
      <w:r w:rsidRPr="002E2302">
        <w:rPr>
          <w:rFonts w:ascii="仿宋_GB2312" w:eastAsia="仿宋_GB2312" w:hAnsi="仿宋" w:cs="Tahoma" w:hint="eastAsia"/>
          <w:szCs w:val="32"/>
        </w:rPr>
        <w:t>，召开优秀获奖产品、人才、项目专场推介及投融资洽谈会。</w:t>
      </w:r>
    </w:p>
    <w:p w:rsidR="00D755E2" w:rsidRDefault="00D755E2" w:rsidP="005552A4">
      <w:pPr>
        <w:spacing w:line="600" w:lineRule="exact"/>
        <w:ind w:firstLine="31680"/>
        <w:rPr>
          <w:rFonts w:ascii="仿宋" w:eastAsia="仿宋" w:hAnsi="仿宋" w:cs="Arial"/>
          <w:b/>
          <w:szCs w:val="32"/>
        </w:rPr>
      </w:pPr>
      <w:r w:rsidRPr="00E00B18">
        <w:rPr>
          <w:rFonts w:ascii="楷体_GB2312" w:eastAsia="楷体_GB2312" w:hAnsi="仿宋" w:cs="Arial" w:hint="eastAsia"/>
          <w:b/>
          <w:szCs w:val="32"/>
        </w:rPr>
        <w:t>（三）举办获奖作品巡展推介系列活动。</w:t>
      </w:r>
      <w:r w:rsidRPr="002E2302">
        <w:rPr>
          <w:rFonts w:ascii="仿宋_GB2312" w:eastAsia="仿宋_GB2312" w:hAnsi="仿宋" w:cs="Tahoma" w:hint="eastAsia"/>
          <w:szCs w:val="32"/>
        </w:rPr>
        <w:t>延续“一个展览、一个对接会、一个论坛、一个市集”的</w:t>
      </w:r>
      <w:r w:rsidRPr="00F923C2">
        <w:rPr>
          <w:rFonts w:ascii="仿宋_GB2312" w:eastAsia="仿宋_GB2312" w:hint="eastAsia"/>
          <w:color w:val="000000"/>
          <w:szCs w:val="32"/>
        </w:rPr>
        <w:t>模式，作为</w:t>
      </w:r>
      <w:r>
        <w:rPr>
          <w:rFonts w:ascii="仿宋_GB2312" w:eastAsia="仿宋_GB2312" w:hint="eastAsia"/>
          <w:color w:val="000000"/>
          <w:szCs w:val="32"/>
        </w:rPr>
        <w:t>评选</w:t>
      </w:r>
      <w:r w:rsidRPr="00F923C2">
        <w:rPr>
          <w:rFonts w:ascii="仿宋_GB2312" w:eastAsia="仿宋_GB2312" w:hint="eastAsia"/>
          <w:color w:val="000000"/>
          <w:szCs w:val="32"/>
        </w:rPr>
        <w:t>后续成果</w:t>
      </w:r>
      <w:r>
        <w:rPr>
          <w:rFonts w:ascii="仿宋_GB2312" w:eastAsia="仿宋_GB2312" w:hint="eastAsia"/>
          <w:color w:val="000000"/>
          <w:szCs w:val="32"/>
        </w:rPr>
        <w:t>推介</w:t>
      </w:r>
      <w:r w:rsidRPr="00F923C2">
        <w:rPr>
          <w:rFonts w:ascii="仿宋_GB2312" w:eastAsia="仿宋_GB2312" w:hint="eastAsia"/>
          <w:color w:val="000000"/>
          <w:szCs w:val="32"/>
        </w:rPr>
        <w:t>转化和产业化对接扶持</w:t>
      </w:r>
      <w:r>
        <w:rPr>
          <w:rFonts w:ascii="仿宋_GB2312" w:eastAsia="仿宋_GB2312" w:hint="eastAsia"/>
          <w:color w:val="000000"/>
          <w:szCs w:val="32"/>
        </w:rPr>
        <w:t>的</w:t>
      </w:r>
      <w:r w:rsidRPr="00F923C2">
        <w:rPr>
          <w:rFonts w:ascii="仿宋_GB2312" w:eastAsia="仿宋_GB2312" w:hint="eastAsia"/>
          <w:color w:val="000000"/>
          <w:szCs w:val="32"/>
        </w:rPr>
        <w:t>配套</w:t>
      </w:r>
      <w:r w:rsidRPr="002E2302">
        <w:rPr>
          <w:rFonts w:ascii="仿宋_GB2312" w:eastAsia="仿宋_GB2312" w:hAnsi="仿宋" w:cs="Tahoma" w:hint="eastAsia"/>
          <w:szCs w:val="32"/>
        </w:rPr>
        <w:t>活动，自本届颁奖活动至下届评选启动为活动周期，在福建</w:t>
      </w:r>
      <w:r>
        <w:rPr>
          <w:rFonts w:ascii="仿宋_GB2312" w:eastAsia="仿宋_GB2312" w:hAnsi="仿宋" w:cs="Tahoma" w:hint="eastAsia"/>
          <w:szCs w:val="32"/>
        </w:rPr>
        <w:t>各地</w:t>
      </w:r>
      <w:r w:rsidRPr="002E2302">
        <w:rPr>
          <w:rFonts w:ascii="仿宋_GB2312" w:eastAsia="仿宋_GB2312" w:hAnsi="仿宋" w:cs="Tahoma" w:hint="eastAsia"/>
          <w:szCs w:val="32"/>
        </w:rPr>
        <w:t>、深圳文博会等巡展推介，“以赛事筑平台，以平台促对接，以对接带产业”，发挥评选的平台作用，为获奖作品、人才、企业及项目提供展示推介和产业化对接窗口。</w:t>
      </w:r>
    </w:p>
    <w:p w:rsidR="00D755E2" w:rsidRDefault="00D755E2" w:rsidP="005552A4">
      <w:pPr>
        <w:spacing w:line="600" w:lineRule="exact"/>
        <w:ind w:firstLine="31680"/>
        <w:rPr>
          <w:rFonts w:ascii="仿宋_GB2312" w:eastAsia="仿宋_GB2312" w:hAnsi="宋体" w:cs="Arial"/>
          <w:color w:val="000000"/>
          <w:szCs w:val="32"/>
        </w:rPr>
      </w:pPr>
      <w:r w:rsidRPr="00E00B18">
        <w:rPr>
          <w:rFonts w:ascii="楷体_GB2312" w:eastAsia="楷体_GB2312" w:hAnsi="仿宋" w:cs="Arial" w:hint="eastAsia"/>
          <w:b/>
          <w:szCs w:val="32"/>
        </w:rPr>
        <w:t>（四）创立“福建文化创意设计中心”。</w:t>
      </w:r>
      <w:r w:rsidRPr="00AB4107">
        <w:rPr>
          <w:rFonts w:ascii="仿宋_GB2312" w:eastAsia="仿宋_GB2312" w:hAnsi="宋体" w:cs="Arial" w:hint="eastAsia"/>
          <w:color w:val="000000"/>
          <w:szCs w:val="32"/>
        </w:rPr>
        <w:t>由东南网牵头，</w:t>
      </w:r>
      <w:r>
        <w:rPr>
          <w:rFonts w:ascii="仿宋_GB2312" w:eastAsia="仿宋_GB2312" w:hAnsi="宋体" w:cs="Arial" w:hint="eastAsia"/>
          <w:color w:val="000000"/>
          <w:szCs w:val="32"/>
        </w:rPr>
        <w:t>在举办</w:t>
      </w:r>
      <w:r w:rsidRPr="00C22E90">
        <w:rPr>
          <w:rFonts w:ascii="仿宋_GB2312" w:eastAsia="仿宋_GB2312" w:hAnsi="宋体" w:cs="Arial" w:hint="eastAsia"/>
          <w:color w:val="000000"/>
          <w:szCs w:val="32"/>
        </w:rPr>
        <w:t>福建最具创意文化产品评选的基础上，</w:t>
      </w:r>
      <w:r w:rsidRPr="00AB4107">
        <w:rPr>
          <w:rFonts w:ascii="仿宋_GB2312" w:eastAsia="仿宋_GB2312" w:hAnsi="宋体" w:cs="Arial" w:hint="eastAsia"/>
          <w:color w:val="000000"/>
          <w:szCs w:val="32"/>
        </w:rPr>
        <w:t>联合省内文化创意产业领军企业及文化投融资机构</w:t>
      </w:r>
      <w:r>
        <w:rPr>
          <w:rFonts w:ascii="仿宋_GB2312" w:eastAsia="仿宋_GB2312" w:hAnsi="宋体" w:cs="Arial" w:hint="eastAsia"/>
          <w:color w:val="000000"/>
          <w:szCs w:val="32"/>
        </w:rPr>
        <w:t>拟</w:t>
      </w:r>
      <w:r w:rsidRPr="00AB4107">
        <w:rPr>
          <w:rFonts w:ascii="仿宋_GB2312" w:eastAsia="仿宋_GB2312" w:hAnsi="宋体" w:cs="Arial" w:hint="eastAsia"/>
          <w:color w:val="000000"/>
          <w:szCs w:val="32"/>
        </w:rPr>
        <w:t>成立“福建文化创意设计中心”，作为福建文化产业公共服务平台，以“全省创意设计行业发动机和孵化器”为目标，为文化创意产品及项目提供展示推介、产品交易、成果转化、创意孵化、人才交流、产业对接等平台服务。</w:t>
      </w:r>
    </w:p>
    <w:p w:rsidR="00D755E2" w:rsidRPr="00E00B18" w:rsidRDefault="00D755E2" w:rsidP="005552A4">
      <w:pPr>
        <w:spacing w:line="600" w:lineRule="exact"/>
        <w:ind w:leftChars="200" w:left="31680" w:firstLineChars="0" w:firstLine="0"/>
        <w:rPr>
          <w:rFonts w:ascii="黑体" w:eastAsia="黑体" w:hAnsi="仿宋" w:cs="Arial"/>
          <w:szCs w:val="32"/>
        </w:rPr>
      </w:pPr>
      <w:r w:rsidRPr="00E00B18">
        <w:rPr>
          <w:rFonts w:ascii="黑体" w:eastAsia="黑体" w:hAnsi="仿宋" w:cs="Arial" w:hint="eastAsia"/>
          <w:szCs w:val="32"/>
        </w:rPr>
        <w:t>三、奖项设置</w:t>
      </w:r>
    </w:p>
    <w:p w:rsidR="00D755E2" w:rsidRPr="006F66E9" w:rsidRDefault="00D755E2" w:rsidP="005552A4">
      <w:pPr>
        <w:spacing w:line="600" w:lineRule="exact"/>
        <w:ind w:firstLine="31680"/>
        <w:rPr>
          <w:rFonts w:ascii="仿宋_GB2312" w:eastAsia="仿宋_GB2312" w:hAnsi="宋体" w:cs="Arial"/>
          <w:color w:val="000000"/>
          <w:szCs w:val="32"/>
        </w:rPr>
      </w:pPr>
      <w:r w:rsidRPr="006F66E9">
        <w:rPr>
          <w:rFonts w:ascii="仿宋_GB2312" w:eastAsia="仿宋_GB2312" w:hAnsi="宋体" w:cs="Arial" w:hint="eastAsia"/>
          <w:color w:val="000000"/>
          <w:szCs w:val="32"/>
        </w:rPr>
        <w:t>第三届福建最具创意文化产品评选依参赛主体不同分设“福建最具创意文化产品奖”、“福建最具创意新秀设计奖”两大奖项。</w:t>
      </w:r>
    </w:p>
    <w:p w:rsidR="00D755E2" w:rsidRPr="00E00B18" w:rsidRDefault="00D755E2" w:rsidP="005552A4">
      <w:pPr>
        <w:spacing w:line="600" w:lineRule="exact"/>
        <w:ind w:firstLine="31680"/>
        <w:rPr>
          <w:rFonts w:ascii="楷体_GB2312" w:eastAsia="楷体_GB2312" w:hAnsi="仿宋" w:cs="Arial"/>
          <w:b/>
          <w:szCs w:val="32"/>
        </w:rPr>
      </w:pPr>
      <w:r w:rsidRPr="00E00B18">
        <w:rPr>
          <w:rFonts w:ascii="楷体_GB2312" w:eastAsia="楷体_GB2312" w:hAnsi="仿宋" w:cs="Arial" w:hint="eastAsia"/>
          <w:b/>
          <w:szCs w:val="32"/>
        </w:rPr>
        <w:t>（一）“福建最具创意文化产品奖”针对非学生参赛企业、机构、团体或个人，奖项设置如下：</w:t>
      </w:r>
    </w:p>
    <w:p w:rsidR="00D755E2" w:rsidRPr="006F66E9" w:rsidRDefault="00D755E2" w:rsidP="005552A4">
      <w:pPr>
        <w:spacing w:line="600" w:lineRule="exact"/>
        <w:ind w:firstLine="31680"/>
        <w:rPr>
          <w:rFonts w:ascii="仿宋_GB2312" w:eastAsia="仿宋_GB2312" w:hAnsi="宋体" w:cs="Arial"/>
          <w:color w:val="000000"/>
          <w:szCs w:val="32"/>
        </w:rPr>
      </w:pPr>
      <w:r w:rsidRPr="006F66E9">
        <w:rPr>
          <w:rFonts w:ascii="仿宋_GB2312" w:eastAsia="仿宋_GB2312" w:hAnsi="宋体" w:cs="Arial"/>
          <w:b/>
          <w:color w:val="000000"/>
          <w:szCs w:val="32"/>
        </w:rPr>
        <w:t>1</w:t>
      </w:r>
      <w:r>
        <w:rPr>
          <w:rFonts w:ascii="仿宋_GB2312" w:eastAsia="仿宋_GB2312" w:hAnsi="宋体" w:cs="Arial"/>
          <w:b/>
          <w:color w:val="000000"/>
          <w:szCs w:val="32"/>
        </w:rPr>
        <w:t>.</w:t>
      </w:r>
      <w:r w:rsidRPr="006F66E9">
        <w:rPr>
          <w:rFonts w:ascii="仿宋_GB2312" w:eastAsia="仿宋_GB2312" w:hAnsi="宋体" w:cs="Arial" w:hint="eastAsia"/>
          <w:b/>
          <w:color w:val="000000"/>
          <w:szCs w:val="32"/>
        </w:rPr>
        <w:t>最具创意文化产品奖：</w:t>
      </w:r>
      <w:r w:rsidRPr="006F66E9">
        <w:rPr>
          <w:rFonts w:ascii="仿宋_GB2312" w:eastAsia="仿宋_GB2312" w:hAnsi="宋体" w:cs="Arial"/>
          <w:color w:val="000000"/>
          <w:szCs w:val="32"/>
        </w:rPr>
        <w:t>10</w:t>
      </w:r>
      <w:r w:rsidRPr="006F66E9">
        <w:rPr>
          <w:rFonts w:ascii="仿宋_GB2312" w:eastAsia="仿宋_GB2312" w:hAnsi="宋体" w:cs="Arial" w:hint="eastAsia"/>
          <w:color w:val="000000"/>
          <w:szCs w:val="32"/>
        </w:rPr>
        <w:t>名，每个类别评选出</w:t>
      </w:r>
      <w:r w:rsidRPr="006F66E9">
        <w:rPr>
          <w:rFonts w:ascii="仿宋_GB2312" w:eastAsia="仿宋_GB2312" w:hAnsi="宋体" w:cs="Arial"/>
          <w:color w:val="000000"/>
          <w:szCs w:val="32"/>
        </w:rPr>
        <w:t>1</w:t>
      </w:r>
      <w:r>
        <w:rPr>
          <w:rFonts w:ascii="仿宋_GB2312" w:eastAsia="仿宋_GB2312" w:hAnsi="宋体" w:cs="Arial"/>
          <w:color w:val="000000"/>
          <w:szCs w:val="32"/>
        </w:rPr>
        <w:t>-</w:t>
      </w:r>
      <w:r w:rsidRPr="006F66E9">
        <w:rPr>
          <w:rFonts w:ascii="仿宋_GB2312" w:eastAsia="仿宋_GB2312" w:hAnsi="宋体" w:cs="Arial"/>
          <w:color w:val="000000"/>
          <w:szCs w:val="32"/>
        </w:rPr>
        <w:t>3</w:t>
      </w:r>
      <w:r w:rsidRPr="006F66E9">
        <w:rPr>
          <w:rFonts w:ascii="仿宋_GB2312" w:eastAsia="仿宋_GB2312" w:hAnsi="宋体" w:cs="Arial" w:hint="eastAsia"/>
          <w:color w:val="000000"/>
          <w:szCs w:val="32"/>
        </w:rPr>
        <w:t>个作品，授予荣誉证书、奖杯和奖金。</w:t>
      </w:r>
    </w:p>
    <w:p w:rsidR="00D755E2" w:rsidRPr="006F66E9" w:rsidRDefault="00D755E2" w:rsidP="005552A4">
      <w:pPr>
        <w:spacing w:line="600" w:lineRule="exact"/>
        <w:ind w:firstLine="31680"/>
        <w:rPr>
          <w:rFonts w:ascii="仿宋_GB2312" w:eastAsia="仿宋_GB2312" w:hAnsi="宋体" w:cs="Arial"/>
          <w:color w:val="000000"/>
          <w:szCs w:val="32"/>
        </w:rPr>
      </w:pPr>
      <w:r w:rsidRPr="006F66E9">
        <w:rPr>
          <w:rFonts w:ascii="仿宋_GB2312" w:eastAsia="仿宋_GB2312" w:hAnsi="宋体" w:cs="Arial"/>
          <w:b/>
          <w:color w:val="000000"/>
          <w:szCs w:val="32"/>
        </w:rPr>
        <w:t>2.</w:t>
      </w:r>
      <w:r w:rsidRPr="006F66E9">
        <w:rPr>
          <w:rFonts w:ascii="仿宋_GB2312" w:eastAsia="仿宋_GB2312" w:hAnsi="宋体" w:cs="Arial" w:hint="eastAsia"/>
          <w:b/>
          <w:color w:val="000000"/>
          <w:szCs w:val="32"/>
        </w:rPr>
        <w:t>单项奖：</w:t>
      </w:r>
      <w:r w:rsidRPr="006F66E9">
        <w:rPr>
          <w:rFonts w:ascii="仿宋_GB2312" w:eastAsia="仿宋_GB2312" w:hAnsi="宋体" w:cs="Arial" w:hint="eastAsia"/>
          <w:color w:val="000000"/>
          <w:szCs w:val="32"/>
        </w:rPr>
        <w:t>设置最佳概念设计奖、最佳产业融合奖、最具潜力设计师奖、最受欢迎文化创意设计奖等若干个单项奖，数量和奖项名称据投稿情况而定，授予荣誉证书、奖杯和奖金</w:t>
      </w:r>
      <w:r>
        <w:rPr>
          <w:rFonts w:ascii="仿宋_GB2312" w:eastAsia="仿宋_GB2312" w:hAnsi="宋体" w:cs="Arial" w:hint="eastAsia"/>
          <w:color w:val="000000"/>
          <w:szCs w:val="32"/>
        </w:rPr>
        <w:t>。</w:t>
      </w:r>
    </w:p>
    <w:p w:rsidR="00D755E2" w:rsidRPr="006F66E9" w:rsidRDefault="00D755E2" w:rsidP="005552A4">
      <w:pPr>
        <w:spacing w:line="600" w:lineRule="exact"/>
        <w:ind w:firstLine="31680"/>
        <w:rPr>
          <w:rFonts w:ascii="仿宋_GB2312" w:eastAsia="仿宋_GB2312" w:hAnsi="宋体" w:cs="Arial"/>
          <w:color w:val="000000"/>
          <w:szCs w:val="32"/>
        </w:rPr>
      </w:pPr>
      <w:r w:rsidRPr="006F66E9">
        <w:rPr>
          <w:rFonts w:ascii="仿宋_GB2312" w:eastAsia="仿宋_GB2312" w:hAnsi="宋体" w:cs="Arial"/>
          <w:b/>
          <w:color w:val="000000"/>
          <w:szCs w:val="32"/>
        </w:rPr>
        <w:t>3</w:t>
      </w:r>
      <w:r>
        <w:rPr>
          <w:rFonts w:ascii="仿宋_GB2312" w:eastAsia="仿宋_GB2312" w:hAnsi="宋体" w:cs="Arial"/>
          <w:b/>
          <w:color w:val="000000"/>
          <w:szCs w:val="32"/>
        </w:rPr>
        <w:t>.</w:t>
      </w:r>
      <w:r w:rsidRPr="006F66E9">
        <w:rPr>
          <w:rFonts w:ascii="仿宋_GB2312" w:eastAsia="仿宋_GB2312" w:hAnsi="宋体" w:cs="Arial" w:hint="eastAsia"/>
          <w:b/>
          <w:color w:val="000000"/>
          <w:szCs w:val="32"/>
        </w:rPr>
        <w:t>优秀创意文化产品奖：</w:t>
      </w:r>
      <w:r w:rsidRPr="006F66E9">
        <w:rPr>
          <w:rFonts w:ascii="仿宋_GB2312" w:eastAsia="仿宋_GB2312" w:hAnsi="宋体" w:cs="Arial" w:hint="eastAsia"/>
          <w:color w:val="000000"/>
          <w:szCs w:val="32"/>
        </w:rPr>
        <w:t>每个类别评选出若干优秀作品，授予获奖证书和奖金。</w:t>
      </w:r>
    </w:p>
    <w:p w:rsidR="00D755E2" w:rsidRPr="006F66E9" w:rsidRDefault="00D755E2" w:rsidP="005552A4">
      <w:pPr>
        <w:spacing w:line="600" w:lineRule="exact"/>
        <w:ind w:firstLine="31680"/>
        <w:rPr>
          <w:rFonts w:ascii="仿宋_GB2312" w:eastAsia="仿宋_GB2312" w:hAnsi="宋体" w:cs="Arial"/>
          <w:color w:val="000000"/>
          <w:szCs w:val="32"/>
        </w:rPr>
      </w:pPr>
      <w:r w:rsidRPr="006F66E9">
        <w:rPr>
          <w:rFonts w:ascii="仿宋_GB2312" w:eastAsia="仿宋_GB2312" w:hAnsi="宋体" w:cs="Arial"/>
          <w:b/>
          <w:color w:val="000000"/>
          <w:szCs w:val="32"/>
        </w:rPr>
        <w:t>4</w:t>
      </w:r>
      <w:r>
        <w:rPr>
          <w:rFonts w:ascii="仿宋_GB2312" w:eastAsia="仿宋_GB2312" w:hAnsi="宋体" w:cs="Arial"/>
          <w:b/>
          <w:color w:val="000000"/>
          <w:szCs w:val="32"/>
        </w:rPr>
        <w:t>.</w:t>
      </w:r>
      <w:r w:rsidRPr="006F66E9">
        <w:rPr>
          <w:rFonts w:ascii="仿宋_GB2312" w:eastAsia="仿宋_GB2312" w:hAnsi="宋体" w:cs="Arial" w:hint="eastAsia"/>
          <w:b/>
          <w:color w:val="000000"/>
          <w:szCs w:val="32"/>
        </w:rPr>
        <w:t>入围创意文化产品奖：</w:t>
      </w:r>
      <w:r w:rsidRPr="006F66E9">
        <w:rPr>
          <w:rFonts w:ascii="仿宋_GB2312" w:eastAsia="仿宋_GB2312" w:hAnsi="宋体" w:cs="Arial"/>
          <w:color w:val="000000"/>
          <w:szCs w:val="32"/>
        </w:rPr>
        <w:t>300</w:t>
      </w:r>
      <w:r w:rsidRPr="006F66E9">
        <w:rPr>
          <w:rFonts w:ascii="仿宋_GB2312" w:eastAsia="仿宋_GB2312" w:hAnsi="宋体" w:cs="Arial" w:hint="eastAsia"/>
          <w:color w:val="000000"/>
          <w:szCs w:val="32"/>
        </w:rPr>
        <w:t>名，颁发给未获奖的入围作品，授予获奖证书，作品参展厦门等知名文化展会并享受推介对接扶持。</w:t>
      </w:r>
    </w:p>
    <w:p w:rsidR="00D755E2" w:rsidRPr="006F66E9" w:rsidRDefault="00D755E2" w:rsidP="005552A4">
      <w:pPr>
        <w:spacing w:line="600" w:lineRule="exact"/>
        <w:ind w:firstLine="31680"/>
        <w:rPr>
          <w:rFonts w:ascii="仿宋_GB2312" w:eastAsia="仿宋_GB2312" w:hAnsi="宋体" w:cs="Arial"/>
          <w:color w:val="000000"/>
          <w:szCs w:val="32"/>
        </w:rPr>
      </w:pPr>
      <w:r w:rsidRPr="006F66E9">
        <w:rPr>
          <w:rFonts w:ascii="仿宋_GB2312" w:eastAsia="仿宋_GB2312" w:hAnsi="宋体" w:cs="Arial"/>
          <w:b/>
          <w:color w:val="000000"/>
          <w:szCs w:val="32"/>
        </w:rPr>
        <w:t>5</w:t>
      </w:r>
      <w:r>
        <w:rPr>
          <w:rFonts w:ascii="仿宋_GB2312" w:eastAsia="仿宋_GB2312" w:hAnsi="宋体" w:cs="Arial"/>
          <w:b/>
          <w:color w:val="000000"/>
          <w:szCs w:val="32"/>
        </w:rPr>
        <w:t>.</w:t>
      </w:r>
      <w:r w:rsidRPr="006F66E9">
        <w:rPr>
          <w:rFonts w:ascii="仿宋_GB2312" w:eastAsia="仿宋_GB2312" w:hAnsi="宋体" w:cs="Arial" w:hint="eastAsia"/>
          <w:b/>
          <w:color w:val="000000"/>
          <w:szCs w:val="32"/>
        </w:rPr>
        <w:t>组织奖：</w:t>
      </w:r>
      <w:r w:rsidRPr="006F66E9">
        <w:rPr>
          <w:rFonts w:ascii="仿宋_GB2312" w:eastAsia="仿宋_GB2312" w:hAnsi="宋体" w:cs="Arial" w:hint="eastAsia"/>
          <w:color w:val="000000"/>
          <w:szCs w:val="32"/>
        </w:rPr>
        <w:t>表彰组织工作先进单位或个人</w:t>
      </w:r>
      <w:r>
        <w:rPr>
          <w:rFonts w:ascii="仿宋_GB2312" w:eastAsia="仿宋_GB2312" w:hAnsi="宋体" w:cs="Arial" w:hint="eastAsia"/>
          <w:color w:val="000000"/>
          <w:szCs w:val="32"/>
        </w:rPr>
        <w:t>，</w:t>
      </w:r>
      <w:r w:rsidRPr="006F66E9">
        <w:rPr>
          <w:rFonts w:ascii="仿宋_GB2312" w:eastAsia="仿宋_GB2312" w:hAnsi="宋体" w:cs="Arial" w:hint="eastAsia"/>
          <w:color w:val="000000"/>
          <w:szCs w:val="32"/>
        </w:rPr>
        <w:t>特别是对大赛推荐参赛作品较多或获奖情况较好的单位。名额不限，授予荣誉证书、奖杯。</w:t>
      </w:r>
    </w:p>
    <w:p w:rsidR="00D755E2" w:rsidRPr="00E00B18" w:rsidRDefault="00D755E2" w:rsidP="005552A4">
      <w:pPr>
        <w:spacing w:line="600" w:lineRule="exact"/>
        <w:ind w:firstLine="31680"/>
        <w:rPr>
          <w:rFonts w:ascii="楷体_GB2312" w:eastAsia="楷体_GB2312" w:hAnsi="仿宋" w:cs="Arial"/>
          <w:b/>
          <w:szCs w:val="32"/>
        </w:rPr>
      </w:pPr>
      <w:r w:rsidRPr="00E00B18">
        <w:rPr>
          <w:rFonts w:ascii="楷体_GB2312" w:eastAsia="楷体_GB2312" w:hAnsi="仿宋" w:cs="Arial" w:hint="eastAsia"/>
          <w:b/>
          <w:szCs w:val="32"/>
        </w:rPr>
        <w:t>（二）“福建最具创意新秀设计奖”</w:t>
      </w:r>
      <w:r w:rsidRPr="00E00B18">
        <w:rPr>
          <w:rFonts w:ascii="楷体_GB2312" w:eastAsia="楷体_GB2312" w:hAnsi="仿宋" w:cs="Arial"/>
          <w:b/>
          <w:szCs w:val="32"/>
        </w:rPr>
        <w:t xml:space="preserve"> </w:t>
      </w:r>
      <w:r w:rsidRPr="00E00B18">
        <w:rPr>
          <w:rFonts w:ascii="楷体_GB2312" w:eastAsia="楷体_GB2312" w:hAnsi="仿宋" w:cs="Arial" w:hint="eastAsia"/>
          <w:b/>
          <w:szCs w:val="32"/>
        </w:rPr>
        <w:t>针对以学生为创作主体的生产和设计，奖项设置如下：</w:t>
      </w:r>
    </w:p>
    <w:p w:rsidR="00D755E2" w:rsidRPr="006F66E9" w:rsidRDefault="00D755E2" w:rsidP="005552A4">
      <w:pPr>
        <w:spacing w:line="600" w:lineRule="exact"/>
        <w:ind w:firstLine="31680"/>
        <w:rPr>
          <w:rFonts w:ascii="仿宋_GB2312" w:eastAsia="仿宋_GB2312" w:hAnsi="宋体" w:cs="Arial"/>
          <w:color w:val="000000"/>
          <w:szCs w:val="32"/>
        </w:rPr>
      </w:pPr>
      <w:r w:rsidRPr="006F66E9">
        <w:rPr>
          <w:rFonts w:ascii="仿宋_GB2312" w:eastAsia="仿宋_GB2312" w:hAnsi="宋体" w:cs="Arial" w:hint="eastAsia"/>
          <w:b/>
          <w:color w:val="000000"/>
          <w:szCs w:val="32"/>
        </w:rPr>
        <w:t>最具创意新秀设计金、银、铜奖：</w:t>
      </w:r>
      <w:r w:rsidRPr="006F66E9">
        <w:rPr>
          <w:rFonts w:ascii="仿宋_GB2312" w:eastAsia="仿宋_GB2312" w:hAnsi="宋体" w:cs="Arial" w:hint="eastAsia"/>
          <w:color w:val="000000"/>
          <w:szCs w:val="32"/>
        </w:rPr>
        <w:t>每个</w:t>
      </w:r>
      <w:r>
        <w:rPr>
          <w:rFonts w:ascii="仿宋_GB2312" w:eastAsia="仿宋_GB2312" w:hAnsi="宋体" w:cs="Arial" w:hint="eastAsia"/>
          <w:color w:val="000000"/>
          <w:szCs w:val="32"/>
        </w:rPr>
        <w:t>类别</w:t>
      </w:r>
      <w:r w:rsidRPr="006F66E9">
        <w:rPr>
          <w:rFonts w:ascii="仿宋_GB2312" w:eastAsia="仿宋_GB2312" w:hAnsi="宋体" w:cs="Arial" w:hint="eastAsia"/>
          <w:color w:val="000000"/>
          <w:szCs w:val="32"/>
        </w:rPr>
        <w:t>分别</w:t>
      </w:r>
      <w:r>
        <w:rPr>
          <w:rFonts w:ascii="仿宋_GB2312" w:eastAsia="仿宋_GB2312" w:hAnsi="宋体" w:cs="Arial" w:hint="eastAsia"/>
          <w:color w:val="000000"/>
          <w:szCs w:val="32"/>
        </w:rPr>
        <w:t>评</w:t>
      </w:r>
      <w:r w:rsidRPr="006F66E9">
        <w:rPr>
          <w:rFonts w:ascii="仿宋_GB2312" w:eastAsia="仿宋_GB2312" w:hAnsi="宋体" w:cs="Arial" w:hint="eastAsia"/>
          <w:color w:val="000000"/>
          <w:szCs w:val="32"/>
        </w:rPr>
        <w:t>选出金、银、铜奖各</w:t>
      </w:r>
      <w:r w:rsidRPr="006F66E9">
        <w:rPr>
          <w:rFonts w:ascii="仿宋_GB2312" w:eastAsia="仿宋_GB2312" w:hAnsi="宋体" w:cs="Arial"/>
          <w:color w:val="000000"/>
          <w:szCs w:val="32"/>
        </w:rPr>
        <w:t>1</w:t>
      </w:r>
      <w:r w:rsidRPr="006F66E9">
        <w:rPr>
          <w:rFonts w:ascii="仿宋_GB2312" w:eastAsia="仿宋_GB2312" w:hAnsi="宋体" w:cs="Arial" w:hint="eastAsia"/>
          <w:color w:val="000000"/>
          <w:szCs w:val="32"/>
        </w:rPr>
        <w:t>名，共</w:t>
      </w:r>
      <w:r w:rsidRPr="006F66E9">
        <w:rPr>
          <w:rFonts w:ascii="仿宋_GB2312" w:eastAsia="仿宋_GB2312" w:hAnsi="宋体" w:cs="Arial"/>
          <w:color w:val="000000"/>
          <w:szCs w:val="32"/>
        </w:rPr>
        <w:t>15</w:t>
      </w:r>
      <w:r w:rsidRPr="006F66E9">
        <w:rPr>
          <w:rFonts w:ascii="仿宋_GB2312" w:eastAsia="仿宋_GB2312" w:hAnsi="宋体" w:cs="Arial" w:hint="eastAsia"/>
          <w:color w:val="000000"/>
          <w:szCs w:val="32"/>
        </w:rPr>
        <w:t>名，授予荣誉证书、奖杯和奖金。</w:t>
      </w:r>
    </w:p>
    <w:p w:rsidR="00D755E2" w:rsidRPr="006F66E9" w:rsidRDefault="00D755E2" w:rsidP="005552A4">
      <w:pPr>
        <w:spacing w:line="600" w:lineRule="exact"/>
        <w:ind w:firstLine="31680"/>
        <w:rPr>
          <w:rFonts w:ascii="仿宋_GB2312" w:eastAsia="仿宋_GB2312" w:hAnsi="宋体" w:cs="Arial"/>
          <w:color w:val="000000"/>
          <w:szCs w:val="32"/>
        </w:rPr>
      </w:pPr>
      <w:r w:rsidRPr="006F66E9">
        <w:rPr>
          <w:rFonts w:ascii="仿宋_GB2312" w:eastAsia="仿宋_GB2312" w:hAnsi="宋体" w:cs="Arial" w:hint="eastAsia"/>
          <w:b/>
          <w:color w:val="000000"/>
          <w:szCs w:val="32"/>
        </w:rPr>
        <w:t>最具创意新秀设计优秀奖：</w:t>
      </w:r>
      <w:r w:rsidRPr="006F66E9">
        <w:rPr>
          <w:rFonts w:ascii="仿宋_GB2312" w:eastAsia="仿宋_GB2312" w:hAnsi="宋体" w:cs="Arial" w:hint="eastAsia"/>
          <w:color w:val="000000"/>
          <w:szCs w:val="32"/>
        </w:rPr>
        <w:t>每个类别评选出若干优秀作品，授予获奖证书和奖金。</w:t>
      </w:r>
    </w:p>
    <w:p w:rsidR="00D755E2" w:rsidRPr="006F66E9" w:rsidRDefault="00D755E2" w:rsidP="005552A4">
      <w:pPr>
        <w:spacing w:line="600" w:lineRule="exact"/>
        <w:ind w:firstLine="31680"/>
        <w:rPr>
          <w:rFonts w:ascii="仿宋_GB2312" w:eastAsia="仿宋_GB2312" w:hAnsi="宋体" w:cs="Arial"/>
          <w:color w:val="000000"/>
          <w:szCs w:val="32"/>
        </w:rPr>
      </w:pPr>
      <w:r w:rsidRPr="006F66E9">
        <w:rPr>
          <w:rFonts w:ascii="仿宋_GB2312" w:eastAsia="仿宋_GB2312" w:hAnsi="宋体" w:cs="Arial" w:hint="eastAsia"/>
          <w:b/>
          <w:color w:val="000000"/>
          <w:szCs w:val="32"/>
        </w:rPr>
        <w:t>最具创意新秀设计入围奖：</w:t>
      </w:r>
      <w:r w:rsidRPr="006F66E9">
        <w:rPr>
          <w:rFonts w:ascii="仿宋_GB2312" w:eastAsia="仿宋_GB2312" w:hAnsi="宋体" w:cs="Arial"/>
          <w:color w:val="000000"/>
          <w:szCs w:val="32"/>
        </w:rPr>
        <w:t>300</w:t>
      </w:r>
      <w:r w:rsidRPr="006F66E9">
        <w:rPr>
          <w:rFonts w:ascii="仿宋_GB2312" w:eastAsia="仿宋_GB2312" w:hAnsi="宋体" w:cs="Arial" w:hint="eastAsia"/>
          <w:color w:val="000000"/>
          <w:szCs w:val="32"/>
        </w:rPr>
        <w:t>名，颁发给未获奖的入围作品，授予获奖证书，作品参展厦门等知名文化展会并享受推介对接扶持。</w:t>
      </w:r>
    </w:p>
    <w:p w:rsidR="00D755E2" w:rsidRPr="006F66E9" w:rsidRDefault="00D755E2" w:rsidP="005552A4">
      <w:pPr>
        <w:spacing w:line="600" w:lineRule="exact"/>
        <w:ind w:firstLine="31680"/>
        <w:rPr>
          <w:rFonts w:ascii="仿宋_GB2312" w:eastAsia="仿宋_GB2312" w:hAnsi="宋体" w:cs="Arial"/>
          <w:color w:val="000000"/>
          <w:szCs w:val="32"/>
        </w:rPr>
      </w:pPr>
      <w:r w:rsidRPr="006F66E9">
        <w:rPr>
          <w:rFonts w:ascii="仿宋_GB2312" w:eastAsia="仿宋_GB2312" w:hAnsi="宋体" w:cs="Arial" w:hint="eastAsia"/>
          <w:b/>
          <w:color w:val="000000"/>
          <w:szCs w:val="32"/>
        </w:rPr>
        <w:t>优秀指导奖：</w:t>
      </w:r>
      <w:r w:rsidRPr="006F66E9">
        <w:rPr>
          <w:rFonts w:ascii="仿宋_GB2312" w:eastAsia="仿宋_GB2312" w:hAnsi="宋体" w:cs="Arial" w:hint="eastAsia"/>
          <w:color w:val="000000"/>
          <w:szCs w:val="32"/>
        </w:rPr>
        <w:t>若干名，颁发给荣获最具创意新秀设计奖的指导老师。</w:t>
      </w:r>
    </w:p>
    <w:p w:rsidR="00D755E2" w:rsidRPr="00036800" w:rsidRDefault="00D755E2" w:rsidP="005552A4">
      <w:pPr>
        <w:spacing w:line="600" w:lineRule="exact"/>
        <w:ind w:firstLine="31680"/>
        <w:rPr>
          <w:rFonts w:ascii="仿宋_GB2312" w:eastAsia="仿宋_GB2312" w:hAnsi="宋体" w:cs="Arial"/>
          <w:color w:val="000000"/>
          <w:szCs w:val="32"/>
        </w:rPr>
      </w:pPr>
      <w:r w:rsidRPr="006F66E9">
        <w:rPr>
          <w:rFonts w:ascii="仿宋_GB2312" w:eastAsia="仿宋_GB2312" w:hAnsi="宋体" w:cs="Arial" w:hint="eastAsia"/>
          <w:b/>
          <w:color w:val="000000"/>
          <w:szCs w:val="32"/>
        </w:rPr>
        <w:t>组织奖：</w:t>
      </w:r>
      <w:r w:rsidRPr="006F66E9">
        <w:rPr>
          <w:rFonts w:ascii="仿宋_GB2312" w:eastAsia="仿宋_GB2312" w:hAnsi="宋体" w:cs="Arial" w:hint="eastAsia"/>
          <w:color w:val="000000"/>
          <w:szCs w:val="32"/>
        </w:rPr>
        <w:t>若干名，表彰组织工作先进单位或个人</w:t>
      </w:r>
      <w:r>
        <w:rPr>
          <w:rFonts w:ascii="仿宋_GB2312" w:eastAsia="仿宋_GB2312" w:hAnsi="宋体" w:cs="Arial" w:hint="eastAsia"/>
          <w:color w:val="000000"/>
          <w:szCs w:val="32"/>
        </w:rPr>
        <w:t>，</w:t>
      </w:r>
      <w:r w:rsidRPr="006F66E9">
        <w:rPr>
          <w:rFonts w:ascii="仿宋_GB2312" w:eastAsia="仿宋_GB2312" w:hAnsi="宋体" w:cs="Arial" w:hint="eastAsia"/>
          <w:color w:val="000000"/>
          <w:szCs w:val="32"/>
        </w:rPr>
        <w:t>特别是对大赛推荐参赛作品较多或获奖情况较好的机构，授予荣誉证书、奖杯。</w:t>
      </w:r>
    </w:p>
    <w:p w:rsidR="00D755E2" w:rsidRPr="00E00B18" w:rsidRDefault="00D755E2" w:rsidP="005552A4">
      <w:pPr>
        <w:spacing w:line="600" w:lineRule="exact"/>
        <w:ind w:leftChars="200" w:left="31680" w:firstLineChars="0" w:firstLine="0"/>
        <w:rPr>
          <w:rFonts w:ascii="黑体" w:eastAsia="黑体" w:hAnsi="仿宋" w:cs="Arial"/>
          <w:szCs w:val="32"/>
        </w:rPr>
      </w:pPr>
      <w:r w:rsidRPr="00E00B18">
        <w:rPr>
          <w:rFonts w:ascii="黑体" w:eastAsia="黑体" w:hAnsi="仿宋" w:cs="Arial" w:hint="eastAsia"/>
          <w:szCs w:val="32"/>
        </w:rPr>
        <w:t>四、活动</w:t>
      </w:r>
      <w:r>
        <w:rPr>
          <w:rFonts w:ascii="黑体" w:eastAsia="黑体" w:hAnsi="仿宋" w:cs="Arial" w:hint="eastAsia"/>
          <w:szCs w:val="32"/>
        </w:rPr>
        <w:t>进程</w:t>
      </w:r>
    </w:p>
    <w:p w:rsidR="00D755E2" w:rsidRPr="00C27068" w:rsidRDefault="00D755E2" w:rsidP="005552A4">
      <w:pPr>
        <w:spacing w:line="600" w:lineRule="exact"/>
        <w:ind w:firstLine="31680"/>
        <w:rPr>
          <w:rFonts w:ascii="仿宋_GB2312" w:eastAsia="仿宋_GB2312" w:hAnsi="仿宋" w:cs="Tahoma"/>
          <w:szCs w:val="32"/>
        </w:rPr>
      </w:pPr>
      <w:r w:rsidRPr="00C27068">
        <w:rPr>
          <w:rFonts w:ascii="仿宋_GB2312" w:eastAsia="仿宋_GB2312" w:hAnsi="仿宋" w:cs="Tahoma" w:hint="eastAsia"/>
          <w:szCs w:val="32"/>
        </w:rPr>
        <w:t>大赛自</w:t>
      </w:r>
      <w:r>
        <w:rPr>
          <w:rFonts w:ascii="仿宋_GB2312" w:eastAsia="仿宋_GB2312" w:hAnsi="仿宋" w:cs="Tahoma"/>
          <w:szCs w:val="32"/>
        </w:rPr>
        <w:t>7</w:t>
      </w:r>
      <w:r w:rsidRPr="00C27068">
        <w:rPr>
          <w:rFonts w:ascii="仿宋_GB2312" w:eastAsia="仿宋_GB2312" w:hAnsi="仿宋" w:cs="Tahoma" w:hint="eastAsia"/>
          <w:szCs w:val="32"/>
        </w:rPr>
        <w:t>月启动到</w:t>
      </w:r>
      <w:r w:rsidRPr="00C27068">
        <w:rPr>
          <w:rFonts w:ascii="仿宋_GB2312" w:eastAsia="仿宋_GB2312" w:hAnsi="仿宋" w:cs="Tahoma"/>
          <w:szCs w:val="32"/>
        </w:rPr>
        <w:t>12</w:t>
      </w:r>
      <w:r w:rsidRPr="00C27068">
        <w:rPr>
          <w:rFonts w:ascii="仿宋_GB2312" w:eastAsia="仿宋_GB2312" w:hAnsi="仿宋" w:cs="Tahoma" w:hint="eastAsia"/>
          <w:szCs w:val="32"/>
        </w:rPr>
        <w:t>月结束，约</w:t>
      </w:r>
      <w:r>
        <w:rPr>
          <w:rFonts w:ascii="仿宋_GB2312" w:eastAsia="仿宋_GB2312" w:hAnsi="仿宋" w:cs="Tahoma"/>
          <w:szCs w:val="32"/>
        </w:rPr>
        <w:t>6</w:t>
      </w:r>
      <w:r w:rsidRPr="00C27068">
        <w:rPr>
          <w:rFonts w:ascii="仿宋_GB2312" w:eastAsia="仿宋_GB2312" w:hAnsi="仿宋" w:cs="Tahoma" w:hint="eastAsia"/>
          <w:szCs w:val="32"/>
        </w:rPr>
        <w:t>个月。主要分为</w:t>
      </w:r>
      <w:r w:rsidRPr="002E2302">
        <w:rPr>
          <w:rFonts w:ascii="仿宋_GB2312" w:eastAsia="仿宋_GB2312" w:hAnsi="仿宋" w:cs="Tahoma" w:hint="eastAsia"/>
          <w:szCs w:val="32"/>
        </w:rPr>
        <w:t>启动、征集、初评、复评、决选暨颁奖、推介对接</w:t>
      </w:r>
      <w:r w:rsidRPr="00C27068">
        <w:rPr>
          <w:rFonts w:ascii="仿宋_GB2312" w:eastAsia="仿宋_GB2312" w:hAnsi="仿宋" w:cs="Tahoma"/>
          <w:szCs w:val="32"/>
        </w:rPr>
        <w:t>6</w:t>
      </w:r>
      <w:r w:rsidRPr="00C27068">
        <w:rPr>
          <w:rFonts w:ascii="仿宋_GB2312" w:eastAsia="仿宋_GB2312" w:hAnsi="仿宋" w:cs="Tahoma" w:hint="eastAsia"/>
          <w:szCs w:val="32"/>
        </w:rPr>
        <w:t>个阶段</w:t>
      </w:r>
      <w:r w:rsidRPr="002E2302">
        <w:rPr>
          <w:rFonts w:ascii="仿宋_GB2312" w:eastAsia="仿宋_GB2312" w:hAnsi="仿宋" w:cs="Tahoma" w:hint="eastAsia"/>
          <w:szCs w:val="32"/>
        </w:rPr>
        <w:t>：</w:t>
      </w:r>
    </w:p>
    <w:p w:rsidR="00D755E2" w:rsidRPr="002E2302" w:rsidRDefault="00D755E2" w:rsidP="005552A4">
      <w:pPr>
        <w:spacing w:line="600" w:lineRule="exact"/>
        <w:ind w:firstLine="31680"/>
        <w:rPr>
          <w:rFonts w:ascii="仿宋_GB2312" w:eastAsia="仿宋_GB2312" w:hAnsi="仿宋" w:cs="Tahoma"/>
          <w:szCs w:val="32"/>
        </w:rPr>
      </w:pPr>
      <w:r w:rsidRPr="00E00B18">
        <w:rPr>
          <w:rFonts w:ascii="楷体_GB2312" w:eastAsia="楷体_GB2312" w:hAnsi="仿宋" w:cs="Arial"/>
          <w:b/>
          <w:szCs w:val="32"/>
        </w:rPr>
        <w:t>1.</w:t>
      </w:r>
      <w:r w:rsidRPr="00E00B18">
        <w:rPr>
          <w:rFonts w:ascii="楷体_GB2312" w:eastAsia="楷体_GB2312" w:hAnsi="仿宋" w:cs="Arial" w:hint="eastAsia"/>
          <w:b/>
          <w:szCs w:val="32"/>
        </w:rPr>
        <w:t>筹备启动阶段：</w:t>
      </w:r>
      <w:r>
        <w:rPr>
          <w:rFonts w:ascii="仿宋_GB2312" w:eastAsia="仿宋_GB2312" w:hAnsi="仿宋" w:cs="Tahoma"/>
          <w:szCs w:val="32"/>
        </w:rPr>
        <w:t>7</w:t>
      </w:r>
      <w:r w:rsidRPr="00C27068">
        <w:rPr>
          <w:rFonts w:ascii="仿宋_GB2312" w:eastAsia="仿宋_GB2312" w:hAnsi="仿宋" w:cs="Tahoma" w:hint="eastAsia"/>
          <w:szCs w:val="32"/>
        </w:rPr>
        <w:t>月份完成各项筹备工作</w:t>
      </w:r>
      <w:r>
        <w:rPr>
          <w:rFonts w:ascii="仿宋_GB2312" w:eastAsia="仿宋_GB2312" w:hAnsi="仿宋" w:cs="Tahoma" w:hint="eastAsia"/>
          <w:szCs w:val="32"/>
        </w:rPr>
        <w:t>，</w:t>
      </w:r>
      <w:r w:rsidRPr="00C27068">
        <w:rPr>
          <w:rFonts w:ascii="仿宋_GB2312" w:eastAsia="仿宋_GB2312" w:hAnsi="仿宋" w:cs="Tahoma" w:hint="eastAsia"/>
          <w:szCs w:val="32"/>
        </w:rPr>
        <w:t>召开启动仪式</w:t>
      </w:r>
      <w:r w:rsidRPr="002E2302">
        <w:rPr>
          <w:rFonts w:ascii="仿宋_GB2312" w:eastAsia="仿宋_GB2312" w:hAnsi="仿宋" w:cs="Tahoma" w:hint="eastAsia"/>
          <w:szCs w:val="32"/>
        </w:rPr>
        <w:t>并举办“</w:t>
      </w:r>
      <w:r w:rsidRPr="002E2302">
        <w:rPr>
          <w:rFonts w:ascii="仿宋_GB2312" w:eastAsia="仿宋_GB2312" w:hAnsi="仿宋" w:cs="Tahoma"/>
          <w:szCs w:val="32"/>
        </w:rPr>
        <w:t>2016</w:t>
      </w:r>
      <w:r w:rsidRPr="002E2302">
        <w:rPr>
          <w:rFonts w:ascii="仿宋_GB2312" w:eastAsia="仿宋_GB2312" w:hAnsi="仿宋" w:cs="Tahoma" w:hint="eastAsia"/>
          <w:szCs w:val="32"/>
        </w:rPr>
        <w:t>福建文化创意周”系列活动，为评选造势。</w:t>
      </w:r>
    </w:p>
    <w:p w:rsidR="00D755E2" w:rsidRPr="002E2302" w:rsidRDefault="00D755E2" w:rsidP="005552A4">
      <w:pPr>
        <w:spacing w:line="600" w:lineRule="exact"/>
        <w:ind w:firstLine="31680"/>
        <w:rPr>
          <w:rFonts w:ascii="仿宋_GB2312" w:eastAsia="仿宋_GB2312" w:hAnsi="仿宋" w:cs="Tahoma"/>
          <w:szCs w:val="32"/>
        </w:rPr>
      </w:pPr>
      <w:r w:rsidRPr="00E00B18">
        <w:rPr>
          <w:rFonts w:ascii="楷体_GB2312" w:eastAsia="楷体_GB2312" w:hAnsi="仿宋" w:cs="Arial"/>
          <w:b/>
          <w:szCs w:val="32"/>
        </w:rPr>
        <w:t>2.</w:t>
      </w:r>
      <w:r w:rsidRPr="00E00B18">
        <w:rPr>
          <w:rFonts w:ascii="楷体_GB2312" w:eastAsia="楷体_GB2312" w:hAnsi="仿宋" w:cs="Arial" w:hint="eastAsia"/>
          <w:b/>
          <w:szCs w:val="32"/>
        </w:rPr>
        <w:t>宣传推介与作品征集阶段：</w:t>
      </w:r>
      <w:r>
        <w:rPr>
          <w:rFonts w:ascii="仿宋_GB2312" w:eastAsia="仿宋_GB2312" w:hAnsi="仿宋" w:cs="Tahoma"/>
          <w:szCs w:val="32"/>
        </w:rPr>
        <w:t>7</w:t>
      </w:r>
      <w:r w:rsidRPr="002E2302">
        <w:rPr>
          <w:rFonts w:ascii="仿宋_GB2312" w:eastAsia="仿宋_GB2312" w:hAnsi="仿宋" w:cs="Tahoma" w:hint="eastAsia"/>
          <w:szCs w:val="32"/>
        </w:rPr>
        <w:t>月</w:t>
      </w:r>
      <w:r>
        <w:rPr>
          <w:rFonts w:ascii="仿宋_GB2312" w:eastAsia="仿宋_GB2312" w:hAnsi="仿宋" w:cs="Tahoma" w:hint="eastAsia"/>
          <w:szCs w:val="32"/>
        </w:rPr>
        <w:t>中下旬至</w:t>
      </w:r>
      <w:r>
        <w:rPr>
          <w:rFonts w:ascii="仿宋_GB2312" w:eastAsia="仿宋_GB2312" w:hAnsi="仿宋" w:cs="Tahoma"/>
          <w:szCs w:val="32"/>
        </w:rPr>
        <w:t>9</w:t>
      </w:r>
      <w:r>
        <w:rPr>
          <w:rFonts w:ascii="仿宋_GB2312" w:eastAsia="仿宋_GB2312" w:hAnsi="仿宋" w:cs="Tahoma" w:hint="eastAsia"/>
          <w:szCs w:val="32"/>
        </w:rPr>
        <w:t>月底</w:t>
      </w:r>
      <w:r w:rsidRPr="002E2302">
        <w:rPr>
          <w:rFonts w:ascii="仿宋_GB2312" w:eastAsia="仿宋_GB2312" w:hAnsi="仿宋" w:cs="Tahoma" w:hint="eastAsia"/>
          <w:szCs w:val="32"/>
        </w:rPr>
        <w:t>，</w:t>
      </w:r>
      <w:r w:rsidRPr="00C27068">
        <w:rPr>
          <w:rFonts w:ascii="仿宋_GB2312" w:eastAsia="仿宋_GB2312" w:hAnsi="仿宋" w:cs="Tahoma" w:hint="eastAsia"/>
          <w:szCs w:val="32"/>
        </w:rPr>
        <w:t>发布大赛信息，组织</w:t>
      </w:r>
      <w:r>
        <w:rPr>
          <w:rFonts w:ascii="仿宋_GB2312" w:eastAsia="仿宋_GB2312" w:hAnsi="仿宋" w:cs="Tahoma" w:hint="eastAsia"/>
          <w:szCs w:val="32"/>
        </w:rPr>
        <w:t>系列</w:t>
      </w:r>
      <w:r w:rsidRPr="00C27068">
        <w:rPr>
          <w:rFonts w:ascii="仿宋_GB2312" w:eastAsia="仿宋_GB2312" w:hAnsi="仿宋" w:cs="Tahoma" w:hint="eastAsia"/>
          <w:szCs w:val="32"/>
        </w:rPr>
        <w:t>宣传推介，广泛</w:t>
      </w:r>
      <w:r w:rsidRPr="002E2302">
        <w:rPr>
          <w:rFonts w:ascii="仿宋_GB2312" w:eastAsia="仿宋_GB2312" w:hAnsi="仿宋" w:cs="Tahoma" w:hint="eastAsia"/>
          <w:szCs w:val="32"/>
        </w:rPr>
        <w:t>征集大赛作品。</w:t>
      </w:r>
    </w:p>
    <w:p w:rsidR="00D755E2" w:rsidRPr="002E2302" w:rsidRDefault="00D755E2" w:rsidP="005552A4">
      <w:pPr>
        <w:spacing w:line="600" w:lineRule="exact"/>
        <w:ind w:firstLine="31680"/>
        <w:rPr>
          <w:rFonts w:ascii="仿宋_GB2312" w:eastAsia="仿宋_GB2312" w:hAnsi="仿宋" w:cs="Tahoma"/>
          <w:szCs w:val="32"/>
        </w:rPr>
      </w:pPr>
      <w:r w:rsidRPr="00E00B18">
        <w:rPr>
          <w:rFonts w:ascii="楷体_GB2312" w:eastAsia="楷体_GB2312" w:hAnsi="仿宋" w:cs="Arial"/>
          <w:b/>
          <w:szCs w:val="32"/>
        </w:rPr>
        <w:t>3.</w:t>
      </w:r>
      <w:r w:rsidRPr="00E00B18">
        <w:rPr>
          <w:rFonts w:ascii="楷体_GB2312" w:eastAsia="楷体_GB2312" w:hAnsi="仿宋" w:cs="Arial" w:hint="eastAsia"/>
          <w:b/>
          <w:szCs w:val="32"/>
        </w:rPr>
        <w:t>初评阶段：</w:t>
      </w:r>
      <w:r>
        <w:rPr>
          <w:rFonts w:ascii="仿宋_GB2312" w:eastAsia="仿宋_GB2312" w:hAnsi="仿宋" w:cs="Tahoma"/>
          <w:szCs w:val="32"/>
        </w:rPr>
        <w:t>10</w:t>
      </w:r>
      <w:r>
        <w:rPr>
          <w:rFonts w:ascii="仿宋_GB2312" w:eastAsia="仿宋_GB2312" w:hAnsi="仿宋" w:cs="Tahoma" w:hint="eastAsia"/>
          <w:szCs w:val="32"/>
        </w:rPr>
        <w:t>月初</w:t>
      </w:r>
      <w:r w:rsidRPr="002E2302">
        <w:rPr>
          <w:rFonts w:ascii="仿宋_GB2312" w:eastAsia="仿宋_GB2312" w:hAnsi="仿宋" w:cs="Tahoma" w:hint="eastAsia"/>
          <w:szCs w:val="32"/>
        </w:rPr>
        <w:t>，</w:t>
      </w:r>
      <w:r>
        <w:rPr>
          <w:rFonts w:ascii="仿宋_GB2312" w:eastAsia="仿宋_GB2312" w:hAnsi="仿宋" w:cs="Tahoma" w:hint="eastAsia"/>
          <w:szCs w:val="32"/>
        </w:rPr>
        <w:t>组建评委会，组织在线初评，依据报名资料评选，通过初审，即为晋级复审之</w:t>
      </w:r>
      <w:r w:rsidRPr="002E2302">
        <w:rPr>
          <w:rFonts w:ascii="仿宋_GB2312" w:eastAsia="仿宋_GB2312" w:hAnsi="仿宋" w:cs="Tahoma" w:hint="eastAsia"/>
          <w:szCs w:val="32"/>
        </w:rPr>
        <w:t>作品，并在大赛官网公示发布。</w:t>
      </w:r>
    </w:p>
    <w:p w:rsidR="00D755E2" w:rsidRPr="002E2302" w:rsidRDefault="00D755E2" w:rsidP="005552A4">
      <w:pPr>
        <w:spacing w:line="600" w:lineRule="exact"/>
        <w:ind w:firstLine="31680"/>
        <w:rPr>
          <w:rFonts w:ascii="仿宋_GB2312" w:eastAsia="仿宋_GB2312" w:hAnsi="仿宋" w:cs="Tahoma"/>
          <w:szCs w:val="32"/>
        </w:rPr>
      </w:pPr>
      <w:r w:rsidRPr="00E00B18">
        <w:rPr>
          <w:rFonts w:ascii="楷体_GB2312" w:eastAsia="楷体_GB2312" w:hAnsi="仿宋" w:cs="Arial"/>
          <w:b/>
          <w:szCs w:val="32"/>
        </w:rPr>
        <w:t>4.</w:t>
      </w:r>
      <w:r w:rsidRPr="00E00B18">
        <w:rPr>
          <w:rFonts w:ascii="楷体_GB2312" w:eastAsia="楷体_GB2312" w:hAnsi="仿宋" w:cs="Arial" w:hint="eastAsia"/>
          <w:b/>
          <w:szCs w:val="32"/>
        </w:rPr>
        <w:t>复评阶段：</w:t>
      </w:r>
      <w:r w:rsidRPr="002E2302">
        <w:rPr>
          <w:rFonts w:ascii="仿宋_GB2312" w:eastAsia="仿宋_GB2312" w:hAnsi="仿宋" w:cs="Tahoma"/>
          <w:szCs w:val="32"/>
        </w:rPr>
        <w:t>10</w:t>
      </w:r>
      <w:r w:rsidRPr="002E2302">
        <w:rPr>
          <w:rFonts w:ascii="仿宋_GB2312" w:eastAsia="仿宋_GB2312" w:hAnsi="仿宋" w:cs="Tahoma" w:hint="eastAsia"/>
          <w:szCs w:val="32"/>
        </w:rPr>
        <w:t>月</w:t>
      </w:r>
      <w:r>
        <w:rPr>
          <w:rFonts w:ascii="仿宋_GB2312" w:eastAsia="仿宋_GB2312" w:hAnsi="仿宋" w:cs="Tahoma" w:hint="eastAsia"/>
          <w:szCs w:val="32"/>
        </w:rPr>
        <w:t>中旬</w:t>
      </w:r>
      <w:r w:rsidRPr="002E2302">
        <w:rPr>
          <w:rFonts w:ascii="仿宋_GB2312" w:eastAsia="仿宋_GB2312" w:hAnsi="仿宋" w:cs="Tahoma" w:hint="eastAsia"/>
          <w:szCs w:val="32"/>
        </w:rPr>
        <w:t>，入围作品</w:t>
      </w:r>
      <w:r>
        <w:rPr>
          <w:rFonts w:ascii="仿宋_GB2312" w:eastAsia="仿宋_GB2312" w:hAnsi="仿宋" w:cs="Tahoma" w:hint="eastAsia"/>
          <w:szCs w:val="32"/>
        </w:rPr>
        <w:t>寄送</w:t>
      </w:r>
      <w:r w:rsidRPr="002E2302">
        <w:rPr>
          <w:rFonts w:ascii="仿宋_GB2312" w:eastAsia="仿宋_GB2312" w:hAnsi="仿宋" w:cs="Tahoma" w:hint="eastAsia"/>
          <w:szCs w:val="32"/>
        </w:rPr>
        <w:t>作品实物、模型</w:t>
      </w:r>
      <w:r>
        <w:rPr>
          <w:rFonts w:ascii="仿宋_GB2312" w:eastAsia="仿宋_GB2312" w:hAnsi="仿宋" w:cs="Tahoma" w:hint="eastAsia"/>
          <w:szCs w:val="32"/>
        </w:rPr>
        <w:t>参与复评</w:t>
      </w:r>
      <w:r w:rsidRPr="002E2302">
        <w:rPr>
          <w:rFonts w:ascii="仿宋_GB2312" w:eastAsia="仿宋_GB2312" w:hAnsi="仿宋" w:cs="Tahoma" w:hint="eastAsia"/>
          <w:szCs w:val="32"/>
        </w:rPr>
        <w:t>，由</w:t>
      </w:r>
      <w:r>
        <w:rPr>
          <w:rFonts w:ascii="仿宋_GB2312" w:eastAsia="仿宋_GB2312" w:hAnsi="仿宋" w:cs="Tahoma" w:hint="eastAsia"/>
          <w:szCs w:val="32"/>
        </w:rPr>
        <w:t>评委会</w:t>
      </w:r>
      <w:r w:rsidRPr="002E2302">
        <w:rPr>
          <w:rFonts w:ascii="仿宋_GB2312" w:eastAsia="仿宋_GB2312" w:hAnsi="仿宋" w:cs="Tahoma" w:hint="eastAsia"/>
          <w:szCs w:val="32"/>
        </w:rPr>
        <w:t>评选出晋级入围年度决选的优秀作品参展文博会</w:t>
      </w:r>
      <w:r>
        <w:rPr>
          <w:rFonts w:ascii="仿宋_GB2312" w:eastAsia="仿宋_GB2312" w:hAnsi="仿宋" w:cs="Tahoma" w:hint="eastAsia"/>
          <w:szCs w:val="32"/>
        </w:rPr>
        <w:t>，</w:t>
      </w:r>
      <w:r w:rsidRPr="002E2302">
        <w:rPr>
          <w:rFonts w:ascii="仿宋_GB2312" w:eastAsia="仿宋_GB2312" w:hAnsi="仿宋" w:cs="Tahoma" w:hint="eastAsia"/>
          <w:szCs w:val="32"/>
        </w:rPr>
        <w:t>角逐年度最具创意奖。</w:t>
      </w:r>
      <w:r w:rsidRPr="002E2302">
        <w:rPr>
          <w:rFonts w:ascii="仿宋_GB2312" w:eastAsia="仿宋_GB2312" w:hAnsi="仿宋" w:cs="Tahoma"/>
          <w:szCs w:val="32"/>
        </w:rPr>
        <w:t xml:space="preserve"> </w:t>
      </w:r>
    </w:p>
    <w:p w:rsidR="00D755E2" w:rsidRPr="004A782D" w:rsidRDefault="00D755E2" w:rsidP="005552A4">
      <w:pPr>
        <w:spacing w:line="600" w:lineRule="exact"/>
        <w:ind w:firstLine="31680"/>
        <w:rPr>
          <w:rFonts w:ascii="仿宋_GB2312" w:eastAsia="仿宋_GB2312" w:hAnsi="宋体" w:cs="Arial"/>
          <w:szCs w:val="32"/>
        </w:rPr>
      </w:pPr>
      <w:r w:rsidRPr="00E00B18">
        <w:rPr>
          <w:rFonts w:ascii="楷体_GB2312" w:eastAsia="楷体_GB2312" w:hAnsi="仿宋" w:cs="Arial"/>
          <w:b/>
          <w:szCs w:val="32"/>
        </w:rPr>
        <w:t>5.</w:t>
      </w:r>
      <w:r w:rsidRPr="00E00B18">
        <w:rPr>
          <w:rFonts w:ascii="楷体_GB2312" w:eastAsia="楷体_GB2312" w:hAnsi="仿宋" w:cs="Arial" w:hint="eastAsia"/>
          <w:b/>
          <w:szCs w:val="32"/>
        </w:rPr>
        <w:t>展览颁奖阶段：</w:t>
      </w:r>
      <w:r w:rsidRPr="002E2302">
        <w:rPr>
          <w:rFonts w:ascii="仿宋_GB2312" w:eastAsia="仿宋_GB2312" w:hAnsi="仿宋" w:cs="Tahoma" w:hint="eastAsia"/>
          <w:szCs w:val="32"/>
        </w:rPr>
        <w:t>晋级作品参展厦门文博会，并在文博会举办决选</w:t>
      </w:r>
      <w:r>
        <w:rPr>
          <w:rFonts w:ascii="仿宋_GB2312" w:eastAsia="仿宋_GB2312" w:hAnsi="仿宋" w:cs="Tahoma" w:hint="eastAsia"/>
          <w:szCs w:val="32"/>
        </w:rPr>
        <w:t>暨</w:t>
      </w:r>
      <w:r w:rsidRPr="002E2302">
        <w:rPr>
          <w:rFonts w:ascii="仿宋_GB2312" w:eastAsia="仿宋_GB2312" w:hAnsi="仿宋" w:cs="Tahoma" w:hint="eastAsia"/>
          <w:szCs w:val="32"/>
        </w:rPr>
        <w:t>颁奖活动，</w:t>
      </w:r>
      <w:r>
        <w:rPr>
          <w:rFonts w:ascii="仿宋_GB2312" w:eastAsia="仿宋_GB2312" w:hAnsi="宋体" w:cs="Arial" w:hint="eastAsia"/>
          <w:color w:val="000000"/>
          <w:szCs w:val="32"/>
        </w:rPr>
        <w:t>现场揭晓</w:t>
      </w:r>
      <w:r w:rsidRPr="001724AF">
        <w:rPr>
          <w:rFonts w:ascii="仿宋_GB2312" w:eastAsia="仿宋_GB2312" w:hAnsi="宋体" w:cs="Arial" w:hint="eastAsia"/>
          <w:color w:val="000000"/>
          <w:szCs w:val="32"/>
        </w:rPr>
        <w:t>「</w:t>
      </w:r>
      <w:r w:rsidRPr="002E2302">
        <w:rPr>
          <w:rFonts w:ascii="仿宋_GB2312" w:eastAsia="仿宋_GB2312" w:hAnsi="仿宋" w:cs="Tahoma" w:hint="eastAsia"/>
          <w:szCs w:val="32"/>
        </w:rPr>
        <w:t>年度最具创意奖</w:t>
      </w:r>
      <w:r w:rsidRPr="001724AF">
        <w:rPr>
          <w:rFonts w:ascii="仿宋_GB2312" w:eastAsia="仿宋_GB2312" w:hAnsi="宋体" w:cs="Arial" w:hint="eastAsia"/>
          <w:color w:val="000000"/>
          <w:szCs w:val="32"/>
        </w:rPr>
        <w:t>」</w:t>
      </w:r>
      <w:r>
        <w:rPr>
          <w:rFonts w:ascii="仿宋_GB2312" w:eastAsia="仿宋_GB2312" w:hAnsi="宋体" w:cs="Arial" w:hint="eastAsia"/>
          <w:color w:val="000000"/>
          <w:szCs w:val="32"/>
        </w:rPr>
        <w:t>，</w:t>
      </w:r>
      <w:r w:rsidRPr="004A782D">
        <w:rPr>
          <w:rFonts w:ascii="仿宋_GB2312" w:eastAsia="仿宋_GB2312" w:hAnsi="宋体" w:cs="Arial" w:hint="eastAsia"/>
          <w:szCs w:val="32"/>
        </w:rPr>
        <w:t>表彰</w:t>
      </w:r>
      <w:r>
        <w:rPr>
          <w:rFonts w:ascii="仿宋_GB2312" w:eastAsia="仿宋_GB2312" w:hAnsi="宋体" w:cs="Arial" w:hint="eastAsia"/>
          <w:szCs w:val="32"/>
        </w:rPr>
        <w:t>获奖作品</w:t>
      </w:r>
      <w:r w:rsidRPr="004A782D">
        <w:rPr>
          <w:rFonts w:ascii="仿宋_GB2312" w:eastAsia="仿宋_GB2312" w:hAnsi="宋体" w:cs="Arial" w:hint="eastAsia"/>
          <w:szCs w:val="32"/>
        </w:rPr>
        <w:t>，同期举办推介会、论坛、投融资洽谈会等活动</w:t>
      </w:r>
      <w:r>
        <w:rPr>
          <w:rFonts w:ascii="仿宋_GB2312" w:eastAsia="仿宋_GB2312" w:hAnsi="宋体" w:cs="Arial" w:hint="eastAsia"/>
          <w:szCs w:val="32"/>
        </w:rPr>
        <w:t>。</w:t>
      </w:r>
    </w:p>
    <w:p w:rsidR="00D755E2" w:rsidRPr="002E2302" w:rsidRDefault="00D755E2" w:rsidP="005552A4">
      <w:pPr>
        <w:spacing w:line="600" w:lineRule="exact"/>
        <w:ind w:firstLine="31680"/>
        <w:rPr>
          <w:rFonts w:ascii="仿宋_GB2312" w:eastAsia="仿宋_GB2312" w:hAnsi="仿宋" w:cs="Tahoma"/>
          <w:szCs w:val="32"/>
        </w:rPr>
      </w:pPr>
      <w:r w:rsidRPr="00E00B18">
        <w:rPr>
          <w:rFonts w:ascii="楷体_GB2312" w:eastAsia="楷体_GB2312" w:hAnsi="仿宋" w:cs="Arial"/>
          <w:b/>
          <w:szCs w:val="32"/>
        </w:rPr>
        <w:t>6.</w:t>
      </w:r>
      <w:r w:rsidRPr="00E00B18">
        <w:rPr>
          <w:rFonts w:ascii="楷体_GB2312" w:eastAsia="楷体_GB2312" w:hAnsi="仿宋" w:cs="Arial" w:hint="eastAsia"/>
          <w:b/>
          <w:szCs w:val="32"/>
        </w:rPr>
        <w:t>推介扶持阶段：</w:t>
      </w:r>
      <w:r w:rsidRPr="002E2302">
        <w:rPr>
          <w:rFonts w:ascii="仿宋_GB2312" w:eastAsia="仿宋_GB2312" w:hAnsi="仿宋" w:cs="Tahoma" w:hint="eastAsia"/>
          <w:szCs w:val="32"/>
        </w:rPr>
        <w:t>大赛结束后，将举办</w:t>
      </w:r>
      <w:r w:rsidRPr="002E2302">
        <w:rPr>
          <w:rFonts w:ascii="仿宋_GB2312" w:eastAsia="仿宋_GB2312" w:hAnsi="仿宋" w:cs="Tahoma"/>
          <w:szCs w:val="32"/>
        </w:rPr>
        <w:t>2016</w:t>
      </w:r>
      <w:r w:rsidRPr="002E2302">
        <w:rPr>
          <w:rFonts w:ascii="仿宋_GB2312" w:eastAsia="仿宋_GB2312" w:hAnsi="仿宋" w:cs="Tahoma" w:hint="eastAsia"/>
          <w:szCs w:val="32"/>
        </w:rPr>
        <w:t>福建省最具创意文化产品评选推介对接系列活动，组织参赛作品及设计师参加巡展、创意市集和推介对接会，并根据具体扶持办法进行产业化扶持。</w:t>
      </w:r>
    </w:p>
    <w:p w:rsidR="00D755E2" w:rsidRPr="002E2302" w:rsidRDefault="00D755E2" w:rsidP="005552A4">
      <w:pPr>
        <w:spacing w:line="600" w:lineRule="exact"/>
        <w:ind w:firstLine="31680"/>
        <w:rPr>
          <w:rFonts w:ascii="仿宋_GB2312" w:eastAsia="仿宋_GB2312" w:hAnsi="仿宋" w:cs="Tahoma"/>
          <w:szCs w:val="32"/>
        </w:rPr>
      </w:pPr>
      <w:r w:rsidRPr="002E2302">
        <w:rPr>
          <w:rFonts w:ascii="仿宋_GB2312" w:eastAsia="仿宋_GB2312" w:hAnsi="仿宋" w:cs="Tahoma" w:hint="eastAsia"/>
          <w:szCs w:val="32"/>
        </w:rPr>
        <w:t>所有时间最终以大赛官网发布信息为准。</w:t>
      </w:r>
    </w:p>
    <w:p w:rsidR="00D755E2" w:rsidRPr="00E00B18" w:rsidRDefault="00D755E2" w:rsidP="005552A4">
      <w:pPr>
        <w:spacing w:line="600" w:lineRule="exact"/>
        <w:ind w:firstLine="31680"/>
        <w:rPr>
          <w:rFonts w:ascii="黑体" w:eastAsia="黑体" w:hAnsi="仿宋" w:cs="Arial"/>
          <w:szCs w:val="32"/>
        </w:rPr>
      </w:pPr>
      <w:r w:rsidRPr="00E00B18">
        <w:rPr>
          <w:rFonts w:ascii="黑体" w:eastAsia="黑体" w:hAnsi="仿宋" w:cs="Arial" w:hint="eastAsia"/>
          <w:szCs w:val="32"/>
        </w:rPr>
        <w:t>五、参评扶持</w:t>
      </w:r>
    </w:p>
    <w:p w:rsidR="00D755E2" w:rsidRPr="00192B5D" w:rsidRDefault="00D755E2" w:rsidP="005552A4">
      <w:pPr>
        <w:spacing w:line="600" w:lineRule="exact"/>
        <w:ind w:firstLine="31680"/>
        <w:rPr>
          <w:rFonts w:ascii="仿宋_GB2312" w:eastAsia="仿宋_GB2312" w:hAnsi="宋体" w:cs="Arial"/>
          <w:color w:val="000000"/>
          <w:szCs w:val="32"/>
        </w:rPr>
      </w:pPr>
      <w:r w:rsidRPr="00E00B18">
        <w:rPr>
          <w:rFonts w:ascii="楷体_GB2312" w:eastAsia="楷体_GB2312" w:hAnsi="仿宋" w:cs="Arial" w:hint="eastAsia"/>
          <w:b/>
          <w:szCs w:val="32"/>
        </w:rPr>
        <w:t>（一）免费参展。</w:t>
      </w:r>
      <w:r w:rsidRPr="00192B5D">
        <w:rPr>
          <w:rFonts w:ascii="仿宋_GB2312" w:eastAsia="仿宋_GB2312" w:hAnsi="宋体" w:cs="Arial" w:hint="eastAsia"/>
          <w:color w:val="000000"/>
          <w:szCs w:val="32"/>
        </w:rPr>
        <w:t>参赛获奖优秀作品免费参展厦门、深圳等知名文化展</w:t>
      </w:r>
      <w:r>
        <w:rPr>
          <w:rFonts w:ascii="仿宋_GB2312" w:eastAsia="仿宋_GB2312" w:hAnsi="宋体" w:cs="Arial" w:hint="eastAsia"/>
          <w:color w:val="000000"/>
          <w:szCs w:val="32"/>
        </w:rPr>
        <w:t>会。免费参加组委会举办的巡展、文创市集、论坛研讨等推介对接活动。</w:t>
      </w:r>
    </w:p>
    <w:p w:rsidR="00D755E2" w:rsidRPr="00192B5D" w:rsidRDefault="00D755E2" w:rsidP="005552A4">
      <w:pPr>
        <w:spacing w:line="600" w:lineRule="exact"/>
        <w:ind w:firstLine="31680"/>
        <w:rPr>
          <w:rFonts w:ascii="仿宋_GB2312" w:eastAsia="仿宋_GB2312" w:hAnsi="宋体" w:cs="Arial"/>
          <w:color w:val="000000"/>
          <w:szCs w:val="32"/>
        </w:rPr>
      </w:pPr>
      <w:r w:rsidRPr="00E00B18">
        <w:rPr>
          <w:rFonts w:ascii="楷体_GB2312" w:eastAsia="楷体_GB2312" w:hAnsi="仿宋" w:cs="Arial" w:hint="eastAsia"/>
          <w:b/>
          <w:szCs w:val="32"/>
        </w:rPr>
        <w:t>（二）宣传推介。</w:t>
      </w:r>
      <w:r w:rsidRPr="00192B5D">
        <w:rPr>
          <w:rFonts w:ascii="仿宋_GB2312" w:eastAsia="仿宋_GB2312" w:hAnsi="宋体" w:cs="Arial" w:hint="eastAsia"/>
          <w:color w:val="000000"/>
          <w:szCs w:val="32"/>
        </w:rPr>
        <w:t>通过大赛官网、福建文化产业网等宣传媒体，整合媒体资源对参赛获奖作品及作者进行免费宣传推介；获奖作品于“两岸文化创意展示交流馆”入馆收藏，进行常态化宣传推介。</w:t>
      </w:r>
    </w:p>
    <w:p w:rsidR="00D755E2" w:rsidRPr="00192B5D" w:rsidRDefault="00D755E2" w:rsidP="005552A4">
      <w:pPr>
        <w:spacing w:line="600" w:lineRule="exact"/>
        <w:ind w:firstLine="31680"/>
        <w:rPr>
          <w:rFonts w:ascii="仿宋_GB2312" w:eastAsia="仿宋_GB2312" w:hAnsi="宋体" w:cs="Arial"/>
          <w:color w:val="000000"/>
          <w:szCs w:val="32"/>
        </w:rPr>
      </w:pPr>
      <w:r w:rsidRPr="00E00B18">
        <w:rPr>
          <w:rFonts w:ascii="楷体_GB2312" w:eastAsia="楷体_GB2312" w:hAnsi="仿宋" w:cs="Arial" w:hint="eastAsia"/>
          <w:b/>
          <w:szCs w:val="32"/>
        </w:rPr>
        <w:t>（三）孵化对接。</w:t>
      </w:r>
      <w:r w:rsidRPr="00192B5D">
        <w:rPr>
          <w:rFonts w:ascii="仿宋_GB2312" w:eastAsia="仿宋_GB2312" w:hAnsi="宋体" w:cs="Arial" w:hint="eastAsia"/>
          <w:color w:val="000000"/>
          <w:szCs w:val="32"/>
        </w:rPr>
        <w:t>推动重点文化企业、文化产业园区、金融机构等，对接有市场前景的参赛设计作品或项目，提供服务与支持，促进作品产业化。对接有价值的渠道，推进优秀作品走向市场。</w:t>
      </w:r>
    </w:p>
    <w:p w:rsidR="00D755E2" w:rsidRPr="00192B5D" w:rsidRDefault="00D755E2" w:rsidP="005552A4">
      <w:pPr>
        <w:spacing w:line="600" w:lineRule="exact"/>
        <w:ind w:firstLine="31680"/>
        <w:rPr>
          <w:rFonts w:ascii="仿宋_GB2312" w:eastAsia="仿宋_GB2312" w:hAnsi="宋体" w:cs="Arial"/>
          <w:color w:val="000000"/>
          <w:szCs w:val="32"/>
        </w:rPr>
      </w:pPr>
      <w:r w:rsidRPr="00E00B18">
        <w:rPr>
          <w:rFonts w:ascii="楷体_GB2312" w:eastAsia="楷体_GB2312" w:hAnsi="仿宋" w:cs="Arial" w:hint="eastAsia"/>
          <w:b/>
          <w:szCs w:val="32"/>
        </w:rPr>
        <w:t>（四）版权保护。</w:t>
      </w:r>
      <w:r w:rsidRPr="00192B5D">
        <w:rPr>
          <w:rFonts w:ascii="仿宋_GB2312" w:eastAsia="仿宋_GB2312" w:hAnsi="宋体" w:cs="Arial" w:hint="eastAsia"/>
          <w:color w:val="000000"/>
          <w:szCs w:val="32"/>
        </w:rPr>
        <w:t>开通版权预登记绿色通道，协助做好参赛入围作品版权登记、知识产权保护，推动成熟优秀作品版权上线交易，提供知识产权保护和版权交易服务。</w:t>
      </w:r>
    </w:p>
    <w:p w:rsidR="00D755E2" w:rsidRPr="00192B5D" w:rsidRDefault="00D755E2" w:rsidP="005552A4">
      <w:pPr>
        <w:spacing w:line="600" w:lineRule="exact"/>
        <w:ind w:firstLine="31680"/>
        <w:rPr>
          <w:rFonts w:ascii="仿宋_GB2312" w:eastAsia="仿宋_GB2312" w:hAnsi="宋体" w:cs="Arial"/>
          <w:color w:val="000000"/>
          <w:szCs w:val="32"/>
        </w:rPr>
      </w:pPr>
      <w:r w:rsidRPr="00E00B18">
        <w:rPr>
          <w:rFonts w:ascii="楷体_GB2312" w:eastAsia="楷体_GB2312" w:hAnsi="仿宋" w:cs="Arial" w:hint="eastAsia"/>
          <w:b/>
          <w:szCs w:val="32"/>
        </w:rPr>
        <w:t>（五）资金扶持。</w:t>
      </w:r>
      <w:r w:rsidRPr="00192B5D">
        <w:rPr>
          <w:rFonts w:ascii="仿宋_GB2312" w:eastAsia="仿宋_GB2312" w:hAnsi="宋体" w:cs="Arial" w:hint="eastAsia"/>
          <w:color w:val="000000"/>
          <w:szCs w:val="32"/>
        </w:rPr>
        <w:t>产业价值高、市场效益好、影响力大的获奖作品，其作者（不限个人或企业）可经由组委会推荐申报政府相关扶持资金予以一定奖励。获奖参赛个人或企业主持的文化产业项目符合条件的，申报福建省文化产业发展专项资金予以优先支持。</w:t>
      </w:r>
    </w:p>
    <w:p w:rsidR="00D755E2" w:rsidRPr="00036800" w:rsidRDefault="00D755E2" w:rsidP="006369E5">
      <w:pPr>
        <w:spacing w:line="600" w:lineRule="exact"/>
        <w:ind w:firstLine="31680"/>
        <w:rPr>
          <w:rFonts w:ascii="仿宋_GB2312" w:eastAsia="仿宋_GB2312" w:hAnsi="宋体" w:cs="Arial"/>
          <w:color w:val="000000"/>
          <w:szCs w:val="32"/>
        </w:rPr>
      </w:pPr>
      <w:r w:rsidRPr="00E00B18">
        <w:rPr>
          <w:rFonts w:ascii="楷体_GB2312" w:eastAsia="楷体_GB2312" w:hAnsi="仿宋" w:cs="Arial" w:hint="eastAsia"/>
          <w:b/>
          <w:szCs w:val="32"/>
        </w:rPr>
        <w:t>（六）人才培育。</w:t>
      </w:r>
      <w:r w:rsidRPr="00192B5D">
        <w:rPr>
          <w:rFonts w:ascii="仿宋_GB2312" w:eastAsia="仿宋_GB2312" w:hAnsi="宋体" w:cs="Arial" w:hint="eastAsia"/>
          <w:color w:val="000000"/>
          <w:szCs w:val="32"/>
        </w:rPr>
        <w:t>参赛获奖设计人才入选福建文化产业创业创意人才库，推动创客队伍建设和人才培育对接。评选作为文化领军人才、工艺美术师等参评、职称评定的重要参考依据。</w:t>
      </w:r>
    </w:p>
    <w:sectPr w:rsidR="00D755E2" w:rsidRPr="00036800" w:rsidSect="00F14C55">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5E2" w:rsidRDefault="00D755E2" w:rsidP="006369E5">
      <w:pPr>
        <w:ind w:firstLine="31680"/>
      </w:pPr>
      <w:r>
        <w:separator/>
      </w:r>
    </w:p>
  </w:endnote>
  <w:endnote w:type="continuationSeparator" w:id="0">
    <w:p w:rsidR="00D755E2" w:rsidRDefault="00D755E2" w:rsidP="006369E5">
      <w:pPr>
        <w:ind w:firstLine="316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altName w:val="黑体"/>
    <w:panose1 w:val="00000000000000000000"/>
    <w:charset w:val="86"/>
    <w:family w:val="script"/>
    <w:notTrueType/>
    <w:pitch w:val="fixed"/>
    <w:sig w:usb0="00000001" w:usb1="080E0000" w:usb2="00000010" w:usb3="00000000" w:csb0="00040000" w:csb1="00000000"/>
  </w:font>
  <w:font w:name="方正小标宋_GBK">
    <w:altName w:val="黑体"/>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E2" w:rsidRDefault="00D755E2" w:rsidP="005552A4">
    <w:pPr>
      <w:pStyle w:val="Footer"/>
      <w:framePr w:wrap="around" w:vAnchor="text" w:hAnchor="margin" w:xAlign="center" w:y="1"/>
      <w:ind w:firstLine="31680"/>
      <w:rPr>
        <w:rStyle w:val="PageNumber"/>
      </w:rPr>
    </w:pPr>
    <w:r>
      <w:rPr>
        <w:rStyle w:val="PageNumber"/>
      </w:rPr>
      <w:fldChar w:fldCharType="begin"/>
    </w:r>
    <w:r>
      <w:rPr>
        <w:rStyle w:val="PageNumber"/>
      </w:rPr>
      <w:instrText xml:space="preserve">PAGE  </w:instrText>
    </w:r>
    <w:r>
      <w:rPr>
        <w:rStyle w:val="PageNumber"/>
      </w:rPr>
      <w:fldChar w:fldCharType="end"/>
    </w:r>
  </w:p>
  <w:p w:rsidR="00D755E2" w:rsidRDefault="00D755E2" w:rsidP="006369E5">
    <w:pPr>
      <w:pStyle w:val="Footer"/>
      <w:ind w:firstLine="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E2" w:rsidRDefault="00D755E2" w:rsidP="005552A4">
    <w:pPr>
      <w:pStyle w:val="Footer"/>
      <w:framePr w:wrap="around" w:vAnchor="text" w:hAnchor="margin" w:xAlign="center" w:y="1"/>
      <w:ind w:firstLine="3168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755E2" w:rsidRDefault="00D755E2" w:rsidP="006369E5">
    <w:pPr>
      <w:pStyle w:val="Footer"/>
      <w:ind w:firstLine="316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E2" w:rsidRDefault="00D755E2" w:rsidP="006369E5">
    <w:pPr>
      <w:pStyle w:val="Footer"/>
      <w:ind w:firstLine="316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5E2" w:rsidRDefault="00D755E2" w:rsidP="006369E5">
      <w:pPr>
        <w:ind w:firstLine="31680"/>
      </w:pPr>
      <w:r>
        <w:separator/>
      </w:r>
    </w:p>
  </w:footnote>
  <w:footnote w:type="continuationSeparator" w:id="0">
    <w:p w:rsidR="00D755E2" w:rsidRDefault="00D755E2" w:rsidP="006369E5">
      <w:pPr>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E2" w:rsidRDefault="00D755E2" w:rsidP="006369E5">
    <w:pPr>
      <w:pStyle w:val="Header"/>
      <w:pBdr>
        <w:bottom w:val="none" w:sz="0" w:space="0" w:color="auto"/>
      </w:pBdr>
      <w:ind w:firstLine="316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E2" w:rsidRDefault="00D755E2" w:rsidP="006369E5">
    <w:pPr>
      <w:pStyle w:val="Header"/>
      <w:pBdr>
        <w:bottom w:val="none" w:sz="0" w:space="0" w:color="auto"/>
      </w:pBdr>
      <w:ind w:firstLine="316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5E2" w:rsidRDefault="00D755E2" w:rsidP="00E62E98">
    <w:pPr>
      <w:ind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73844"/>
    <w:multiLevelType w:val="hybridMultilevel"/>
    <w:tmpl w:val="F208B83A"/>
    <w:lvl w:ilvl="0" w:tplc="58B0D5D6">
      <w:start w:val="1"/>
      <w:numFmt w:val="decimal"/>
      <w:lvlText w:val="%1、"/>
      <w:lvlJc w:val="left"/>
      <w:pPr>
        <w:ind w:left="1125" w:hanging="72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133F"/>
    <w:rsid w:val="00002EE5"/>
    <w:rsid w:val="00012755"/>
    <w:rsid w:val="00020DEA"/>
    <w:rsid w:val="00036800"/>
    <w:rsid w:val="00042EAC"/>
    <w:rsid w:val="00060BA1"/>
    <w:rsid w:val="00080779"/>
    <w:rsid w:val="00085E2C"/>
    <w:rsid w:val="000C075C"/>
    <w:rsid w:val="000E401E"/>
    <w:rsid w:val="0012065A"/>
    <w:rsid w:val="00132AFE"/>
    <w:rsid w:val="0013327D"/>
    <w:rsid w:val="0014439F"/>
    <w:rsid w:val="00154C09"/>
    <w:rsid w:val="001724AF"/>
    <w:rsid w:val="00174C2D"/>
    <w:rsid w:val="00175EF4"/>
    <w:rsid w:val="00192B5D"/>
    <w:rsid w:val="001D76B9"/>
    <w:rsid w:val="001F35C4"/>
    <w:rsid w:val="001F4E8A"/>
    <w:rsid w:val="0022133F"/>
    <w:rsid w:val="00221460"/>
    <w:rsid w:val="00222ED2"/>
    <w:rsid w:val="002572EB"/>
    <w:rsid w:val="002656DE"/>
    <w:rsid w:val="00266844"/>
    <w:rsid w:val="002C2ADB"/>
    <w:rsid w:val="002C5F00"/>
    <w:rsid w:val="002E2302"/>
    <w:rsid w:val="00353A1D"/>
    <w:rsid w:val="00371222"/>
    <w:rsid w:val="003776A5"/>
    <w:rsid w:val="003A41B7"/>
    <w:rsid w:val="003D3F36"/>
    <w:rsid w:val="00486AD5"/>
    <w:rsid w:val="00486EDB"/>
    <w:rsid w:val="004A782D"/>
    <w:rsid w:val="004C5E46"/>
    <w:rsid w:val="00530CE6"/>
    <w:rsid w:val="00532B6C"/>
    <w:rsid w:val="00534A8E"/>
    <w:rsid w:val="0054329E"/>
    <w:rsid w:val="005552A4"/>
    <w:rsid w:val="005767E0"/>
    <w:rsid w:val="00591C67"/>
    <w:rsid w:val="005A45D6"/>
    <w:rsid w:val="005D0FAE"/>
    <w:rsid w:val="00600964"/>
    <w:rsid w:val="00633514"/>
    <w:rsid w:val="006369E5"/>
    <w:rsid w:val="00657374"/>
    <w:rsid w:val="00670C29"/>
    <w:rsid w:val="00695B17"/>
    <w:rsid w:val="006A7F48"/>
    <w:rsid w:val="006B54DA"/>
    <w:rsid w:val="006F66E9"/>
    <w:rsid w:val="00733340"/>
    <w:rsid w:val="007929C0"/>
    <w:rsid w:val="00795D63"/>
    <w:rsid w:val="007A47F6"/>
    <w:rsid w:val="007C1E3D"/>
    <w:rsid w:val="007E0834"/>
    <w:rsid w:val="00807B54"/>
    <w:rsid w:val="00841048"/>
    <w:rsid w:val="008501E0"/>
    <w:rsid w:val="008504E8"/>
    <w:rsid w:val="00862D8C"/>
    <w:rsid w:val="008A5853"/>
    <w:rsid w:val="008C30D4"/>
    <w:rsid w:val="008C4E19"/>
    <w:rsid w:val="008F4FB4"/>
    <w:rsid w:val="009074C0"/>
    <w:rsid w:val="009221B2"/>
    <w:rsid w:val="00936B04"/>
    <w:rsid w:val="00980810"/>
    <w:rsid w:val="009815EA"/>
    <w:rsid w:val="009F37DA"/>
    <w:rsid w:val="009F784C"/>
    <w:rsid w:val="00A265DD"/>
    <w:rsid w:val="00A3683C"/>
    <w:rsid w:val="00A45483"/>
    <w:rsid w:val="00A53CE7"/>
    <w:rsid w:val="00A55A99"/>
    <w:rsid w:val="00A769A5"/>
    <w:rsid w:val="00A84F31"/>
    <w:rsid w:val="00A92A83"/>
    <w:rsid w:val="00AA2277"/>
    <w:rsid w:val="00AB4107"/>
    <w:rsid w:val="00AE69BF"/>
    <w:rsid w:val="00B00879"/>
    <w:rsid w:val="00B45A90"/>
    <w:rsid w:val="00B6426C"/>
    <w:rsid w:val="00B9251E"/>
    <w:rsid w:val="00BF1D67"/>
    <w:rsid w:val="00BF6A29"/>
    <w:rsid w:val="00C0703E"/>
    <w:rsid w:val="00C12637"/>
    <w:rsid w:val="00C216FF"/>
    <w:rsid w:val="00C22E90"/>
    <w:rsid w:val="00C27068"/>
    <w:rsid w:val="00C41491"/>
    <w:rsid w:val="00C627BD"/>
    <w:rsid w:val="00C658E9"/>
    <w:rsid w:val="00D32B3F"/>
    <w:rsid w:val="00D4488B"/>
    <w:rsid w:val="00D4706A"/>
    <w:rsid w:val="00D51E5C"/>
    <w:rsid w:val="00D631DF"/>
    <w:rsid w:val="00D755E2"/>
    <w:rsid w:val="00D9084B"/>
    <w:rsid w:val="00DB193F"/>
    <w:rsid w:val="00DB477F"/>
    <w:rsid w:val="00DD3242"/>
    <w:rsid w:val="00E00B18"/>
    <w:rsid w:val="00E05F31"/>
    <w:rsid w:val="00E23D67"/>
    <w:rsid w:val="00E45962"/>
    <w:rsid w:val="00E62E98"/>
    <w:rsid w:val="00EA0BE1"/>
    <w:rsid w:val="00EA1174"/>
    <w:rsid w:val="00ED4E83"/>
    <w:rsid w:val="00F14C55"/>
    <w:rsid w:val="00F215B2"/>
    <w:rsid w:val="00F23D4D"/>
    <w:rsid w:val="00F923C2"/>
    <w:rsid w:val="00FC32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33F"/>
    <w:pPr>
      <w:widowControl w:val="0"/>
      <w:overflowPunct w:val="0"/>
      <w:snapToGrid w:val="0"/>
      <w:spacing w:line="590" w:lineRule="exact"/>
      <w:ind w:firstLineChars="200" w:firstLine="200"/>
      <w:jc w:val="both"/>
    </w:pPr>
    <w:rPr>
      <w:rFonts w:ascii="Times" w:eastAsia="方正仿宋_GBK" w:hAnsi="Times"/>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标题1"/>
    <w:basedOn w:val="Normal"/>
    <w:next w:val="Normal"/>
    <w:uiPriority w:val="99"/>
    <w:rsid w:val="0022133F"/>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character" w:styleId="Hyperlink">
    <w:name w:val="Hyperlink"/>
    <w:basedOn w:val="DefaultParagraphFont"/>
    <w:uiPriority w:val="99"/>
    <w:rsid w:val="00534A8E"/>
    <w:rPr>
      <w:rFonts w:cs="Times New Roman"/>
      <w:color w:val="0000FF"/>
      <w:u w:val="single"/>
    </w:rPr>
  </w:style>
  <w:style w:type="paragraph" w:styleId="ListParagraph">
    <w:name w:val="List Paragraph"/>
    <w:basedOn w:val="Normal"/>
    <w:uiPriority w:val="99"/>
    <w:qFormat/>
    <w:rsid w:val="001D76B9"/>
    <w:pPr>
      <w:ind w:firstLine="420"/>
    </w:pPr>
  </w:style>
  <w:style w:type="paragraph" w:styleId="Header">
    <w:name w:val="header"/>
    <w:basedOn w:val="Normal"/>
    <w:link w:val="HeaderChar"/>
    <w:uiPriority w:val="99"/>
    <w:rsid w:val="009815EA"/>
    <w:pPr>
      <w:pBdr>
        <w:bottom w:val="single" w:sz="6" w:space="1" w:color="auto"/>
      </w:pBdr>
      <w:tabs>
        <w:tab w:val="center" w:pos="4153"/>
        <w:tab w:val="right" w:pos="8306"/>
      </w:tabs>
      <w:spacing w:line="240" w:lineRule="atLeast"/>
      <w:jc w:val="center"/>
    </w:pPr>
    <w:rPr>
      <w:sz w:val="18"/>
      <w:szCs w:val="18"/>
    </w:rPr>
  </w:style>
  <w:style w:type="character" w:customStyle="1" w:styleId="HeaderChar">
    <w:name w:val="Header Char"/>
    <w:basedOn w:val="DefaultParagraphFont"/>
    <w:link w:val="Header"/>
    <w:uiPriority w:val="99"/>
    <w:semiHidden/>
    <w:locked/>
    <w:rsid w:val="008C4E19"/>
    <w:rPr>
      <w:rFonts w:ascii="Times" w:eastAsia="方正仿宋_GBK" w:hAnsi="Times" w:cs="Times New Roman"/>
      <w:sz w:val="18"/>
      <w:szCs w:val="18"/>
    </w:rPr>
  </w:style>
  <w:style w:type="paragraph" w:styleId="Footer">
    <w:name w:val="footer"/>
    <w:basedOn w:val="Normal"/>
    <w:link w:val="FooterChar"/>
    <w:uiPriority w:val="99"/>
    <w:rsid w:val="009815EA"/>
    <w:pPr>
      <w:tabs>
        <w:tab w:val="center" w:pos="4153"/>
        <w:tab w:val="right" w:pos="8306"/>
      </w:tabs>
      <w:spacing w:line="240" w:lineRule="atLeast"/>
      <w:jc w:val="left"/>
    </w:pPr>
    <w:rPr>
      <w:sz w:val="18"/>
      <w:szCs w:val="18"/>
    </w:rPr>
  </w:style>
  <w:style w:type="character" w:customStyle="1" w:styleId="FooterChar">
    <w:name w:val="Footer Char"/>
    <w:basedOn w:val="DefaultParagraphFont"/>
    <w:link w:val="Footer"/>
    <w:uiPriority w:val="99"/>
    <w:semiHidden/>
    <w:locked/>
    <w:rsid w:val="008C4E19"/>
    <w:rPr>
      <w:rFonts w:ascii="Times" w:eastAsia="方正仿宋_GBK" w:hAnsi="Times" w:cs="Times New Roman"/>
      <w:sz w:val="18"/>
      <w:szCs w:val="18"/>
    </w:rPr>
  </w:style>
  <w:style w:type="character" w:styleId="PageNumber">
    <w:name w:val="page number"/>
    <w:basedOn w:val="DefaultParagraphFont"/>
    <w:uiPriority w:val="99"/>
    <w:rsid w:val="009815E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536</TotalTime>
  <Pages>6</Pages>
  <Words>411</Words>
  <Characters>2349</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微软用户</cp:lastModifiedBy>
  <cp:revision>34</cp:revision>
  <cp:lastPrinted>2016-07-18T09:02:00Z</cp:lastPrinted>
  <dcterms:created xsi:type="dcterms:W3CDTF">2016-06-08T05:55:00Z</dcterms:created>
  <dcterms:modified xsi:type="dcterms:W3CDTF">2016-09-09T04:58:00Z</dcterms:modified>
</cp:coreProperties>
</file>