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7A" w:rsidRPr="00456C7A" w:rsidRDefault="00456C7A" w:rsidP="00456C7A">
      <w:pPr>
        <w:widowControl/>
        <w:spacing w:before="100" w:beforeAutospacing="1" w:after="100" w:afterAutospacing="1" w:line="360" w:lineRule="auto"/>
        <w:jc w:val="center"/>
        <w:rPr>
          <w:rFonts w:ascii="宋体" w:eastAsia="宋体" w:hAnsi="宋体" w:cs="宋体" w:hint="eastAsia"/>
          <w:kern w:val="0"/>
          <w:szCs w:val="21"/>
        </w:rPr>
      </w:pPr>
      <w:r w:rsidRPr="00456C7A">
        <w:rPr>
          <w:rFonts w:ascii="宋体" w:eastAsia="宋体" w:hAnsi="宋体" w:cs="宋体" w:hint="eastAsia"/>
          <w:b/>
          <w:bCs/>
          <w:kern w:val="0"/>
          <w:sz w:val="36"/>
        </w:rPr>
        <w:t>福建省高校预防艾滋病宣传干预视频作品</w:t>
      </w:r>
    </w:p>
    <w:p w:rsidR="00456C7A" w:rsidRPr="00456C7A" w:rsidRDefault="00456C7A" w:rsidP="00456C7A">
      <w:pPr>
        <w:widowControl/>
        <w:spacing w:before="100" w:beforeAutospacing="1" w:after="100" w:afterAutospacing="1" w:line="360" w:lineRule="auto"/>
        <w:jc w:val="center"/>
        <w:rPr>
          <w:rFonts w:ascii="宋体" w:eastAsia="宋体" w:hAnsi="宋体" w:cs="宋体" w:hint="eastAsia"/>
          <w:kern w:val="0"/>
          <w:szCs w:val="21"/>
        </w:rPr>
      </w:pPr>
      <w:r w:rsidRPr="00456C7A">
        <w:rPr>
          <w:rFonts w:ascii="宋体" w:eastAsia="宋体" w:hAnsi="宋体" w:cs="宋体" w:hint="eastAsia"/>
          <w:b/>
          <w:bCs/>
          <w:kern w:val="0"/>
          <w:sz w:val="36"/>
        </w:rPr>
        <w:t>征集活动方案</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一、活动主题</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激扬博爱情，共迈零艾滋</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二、活动目的</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世界卫生组织发布的《全球青少年健康状况》指出，艾滋病已经成为青少年的第二大死因，每天有近300例艾滋病相关病例死亡，20例艾滋病患者中就有1名青少年。青少年是国家的未来，大学生群体更是中国特色社会主义建设的重要继任者，以当代大学生为代表的广大青少年的健康成长关系到中华民族伟大复兴目标的实现这一重大命题。因此，在高校学生中做好艾滋病预防宣传工作势在必行。为了全面推动我省艾滋病预防宣传有关工作的开展，进一步弘扬社会主义核心价值观，有效落实《国务院关于进一步加强艾滋病防治工作的通知》、《福建省遏制与防治艾滋病“十二五”行动计划》等有关文件精神，促进艾滋病预防工作在我省各高校内的进一步落实，特组织开展2015年度福建省高校预防艾滋病宣传视频作品征集活动，旨在通过本活动的开展，针对高校大学生进行多方位的艾滋病相关信息宣传普及，实现进一步提高在校大学生艾滋病综合防治知识知晓率、预防艾滋病的意识与技能，建立健康文明的生活方式的工作目标,营造防艾的良性氛围，为“中国梦”的实现与中华民族的伟大复兴贡献力量。</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lastRenderedPageBreak/>
        <w:t>三、组织单位</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主办单位：福建省卫生和计划生育委员会、福建省教育厅</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承办单位：福建省疾病预防与控制中心、福州大学（福大红十字会）</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四、参与对象</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全省高等院校</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五、活动时间</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2015年5月 20日至10月</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六、作品主题</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作品需紧扣预防艾滋病的主题，将艾滋病防治相关信息以学生易于接受的方式进行表达，要求主题积极向上、内容充实丰满，专业性与趣味性并存，提高宣传的针对性和有效性。</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七、参赛要求</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（一）总体要求</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1、福建省各参赛高校应在校内活动阶段积极开展相应的组织宣传工作，以校内初赛或其他形式在本校范围内对报名参赛作品进行筛选推送，并做好相应工作，配合本次活动的顺利开展。</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2、各高校推送作品总量不限，完成报送作品基本量（宣传干预微视频4份、微电影1份）的高校可参评组织奖。</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3、各地疾病预防控制中心应配合当地高校开展作品征集工作，提供相应的技术支持。</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（二）作品要求</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1、宣传干预微视频</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（1）包括实拍或动漫；</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（2）作品需紧扣预防艾滋病宣传干预重点，分为艾滋病认知、安全性行为、血液安全、咨询检测四类主题（内容可参考附件），每份参赛作品均需注明作品主题；</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（3）格式为mp4格式，分辨率不得小于720P，时长15s至30s之间。</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2、微电影</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（1）包括实拍或动漫作品；</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（2）作品需紧扣预防艾滋病的主题，内容充实、主题鲜明；</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（3）作品需有片名、字幕，格式为mp4格式，分辨率不得小于720P，时长不超过10分钟。</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lastRenderedPageBreak/>
        <w:t>八、活动流程</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（一）校内活动阶段（2015年5月20日至9月7 日）</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本阶段为校内开展筹备阶段。各参赛高校应在本校范围内根据活动要求积极开展校内阶段活动并组织进行相应筛选推送。</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各参赛学校应将参赛视频分为宣传干预微视频与微电影两类，统一以光盘形式于9月10日之前寄送至福州大学，同时将参赛作品按类分别归档,放入按学校名称命名的文件夹并压缩，以电子邮件形式发送至304619509@qq.com，逾期视为放弃参赛资格。（压缩包命名格式为“学校名称+防艾视频作品”）</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校内活动开展情况及资料整理单独发送至邮箱</w:t>
      </w:r>
      <w:hyperlink r:id="rId4" w:history="1">
        <w:r w:rsidRPr="00456C7A">
          <w:rPr>
            <w:rFonts w:ascii="宋体" w:eastAsia="宋体" w:hAnsi="宋体" w:cs="宋体" w:hint="eastAsia"/>
            <w:color w:val="000000"/>
            <w:kern w:val="0"/>
            <w:sz w:val="27"/>
          </w:rPr>
          <w:t>304619509@qq.com</w:t>
        </w:r>
      </w:hyperlink>
      <w:r w:rsidRPr="00456C7A">
        <w:rPr>
          <w:rFonts w:ascii="宋体" w:eastAsia="宋体" w:hAnsi="宋体" w:cs="宋体" w:hint="eastAsia"/>
          <w:kern w:val="0"/>
          <w:sz w:val="27"/>
          <w:szCs w:val="27"/>
        </w:rPr>
        <w:t>，逾期视为放弃组织奖参评资格。（压缩包命名格式为“学校名称+2015防艾工作情况”）</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寄送地址信息：福建省福州市闽侯县上街镇学园路2号福大学生素质拓展中心308室 邮编：350108</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收件人：福州大学红十字会</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联系电话：0591-22866016</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（二）专家初评阶段（2015年9月11日至9月30日）</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（三）网络投票阶段（2015年10月1日至10月10日）</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（四）视频终审及表彰展播典礼阶段（2015年10月12日-10月31日）</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颁发本次活动组织奖、单项奖，并面向青年学生展播本次视频征集活动获奖优秀作品。</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九、奖项设置</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（一）组织奖</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根据各高校在本次活动中校内阶段活动的开展情况，参照各高校作品在本次活动中得分，经综合评定，拟评出组织奖10名，奖金3000元并授予证书、奖杯。</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（二）单项奖</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根据视频评审规则，拟评出：</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1、宣传干预微视频</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按不同主题分类进行评奖，每类主题分别评出：</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一等奖3名：奖金1500元并授予证书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二等奖5名：奖金1000元并授予证书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三等奖10名：奖金500元并授予证书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优秀奖若干名：奖金200元并授予证书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2、微电影</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一等奖1名：奖金3000元并授予证书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二等奖3名：奖金2000元并授予证书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三等奖5名：奖金1000元并授予证书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优秀奖若干名：奖金500元并授予证书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省防治艾滋病委员会办公室将对参赛者统一颁发获奖及参与证书。</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十、评选计分</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（一）评选方式</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本次活动对参赛作品的评审筛选分为初审、复审、终审三个阶段，在各阶段分数评定将组织专门评委对送审参赛作品分别进行评价计分，通过当次审核的参赛作品将进入下一评审阶段接受评审。</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最终进入终审的作品同时将进行网络公示评选，相应参赛学校需要在微博平台发布相关作品并@福州大学红十字会（承办方官方微博），以所获得的相应转发支持数量作为网络投票评分依据。</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（二）计分方式</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1、单项奖计分</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本次活动将针对各类作品分别计分。进入决赛的作品将接受网络公示评选，并计入总分，以最终综合得分作为各类单项奖评分依据。总分满分为100分，各部分所占分值比例按照以下分布认定：</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68"/>
        <w:gridCol w:w="4168"/>
      </w:tblGrid>
      <w:tr w:rsidR="00456C7A" w:rsidRPr="00456C7A">
        <w:trPr>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专业评审分数占比</w:t>
            </w:r>
          </w:p>
        </w:tc>
        <w:tc>
          <w:tcPr>
            <w:tcW w:w="4260"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网络大众投票分数占比</w:t>
            </w:r>
          </w:p>
        </w:tc>
      </w:tr>
      <w:tr w:rsidR="00456C7A" w:rsidRPr="00456C7A">
        <w:trPr>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70%</w:t>
            </w:r>
          </w:p>
        </w:tc>
        <w:tc>
          <w:tcPr>
            <w:tcW w:w="4260"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30%</w:t>
            </w:r>
          </w:p>
        </w:tc>
      </w:tr>
    </w:tbl>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2、组织奖计分</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组织奖的计分评定以学校为单位，评审将对各高校提交的宣传干预微视频与微电影作品分别评审，在完成基本量前提下参与评比。评定将根据各高校在本次活动中校内阶段活动的开展情况，同时参考各高校在本次活动中所提交作品的总体情况，进行最终评定。具体计分方式如下：</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（1）校内活动阶段分满分100分，组委会将依据参赛学校提交材料评定其校内活动阶段最终分数。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5"/>
        <w:gridCol w:w="2774"/>
        <w:gridCol w:w="2787"/>
      </w:tblGrid>
      <w:tr w:rsidR="00456C7A" w:rsidRPr="00456C7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项目</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总分值</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jc w:val="center"/>
              <w:rPr>
                <w:rFonts w:ascii="宋体" w:eastAsia="宋体" w:hAnsi="宋体" w:cs="宋体" w:hint="eastAsia"/>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jc w:val="center"/>
              <w:rPr>
                <w:rFonts w:ascii="宋体" w:eastAsia="宋体" w:hAnsi="宋体" w:cs="宋体" w:hint="eastAsia"/>
                <w:kern w:val="0"/>
                <w:szCs w:val="21"/>
              </w:rPr>
            </w:pPr>
            <w:r w:rsidRPr="00456C7A">
              <w:rPr>
                <w:rFonts w:ascii="宋体" w:eastAsia="宋体" w:hAnsi="宋体" w:cs="宋体" w:hint="eastAsia"/>
                <w:kern w:val="0"/>
                <w:sz w:val="27"/>
                <w:szCs w:val="27"/>
              </w:rPr>
              <w:t>评分标准</w:t>
            </w:r>
          </w:p>
          <w:p w:rsidR="00456C7A" w:rsidRPr="00456C7A" w:rsidRDefault="00456C7A" w:rsidP="00456C7A">
            <w:pPr>
              <w:widowControl/>
              <w:spacing w:before="100" w:beforeAutospacing="1" w:after="100" w:afterAutospacing="1"/>
              <w:jc w:val="left"/>
              <w:rPr>
                <w:rFonts w:ascii="宋体" w:eastAsia="宋体" w:hAnsi="宋体" w:cs="宋体"/>
                <w:kern w:val="0"/>
                <w:szCs w:val="21"/>
              </w:rPr>
            </w:pPr>
            <w:r w:rsidRPr="00456C7A">
              <w:rPr>
                <w:rFonts w:ascii="宋体" w:eastAsia="宋体" w:hAnsi="宋体" w:cs="宋体" w:hint="eastAsia"/>
                <w:kern w:val="0"/>
                <w:szCs w:val="21"/>
              </w:rPr>
              <w:t> </w:t>
            </w:r>
          </w:p>
        </w:tc>
      </w:tr>
      <w:tr w:rsidR="00456C7A" w:rsidRPr="00456C7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校内初赛</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50</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left"/>
              <w:rPr>
                <w:rFonts w:ascii="宋体" w:eastAsia="宋体" w:hAnsi="宋体" w:cs="宋体"/>
                <w:kern w:val="0"/>
                <w:szCs w:val="21"/>
              </w:rPr>
            </w:pPr>
            <w:r w:rsidRPr="00456C7A">
              <w:rPr>
                <w:rFonts w:ascii="宋体" w:eastAsia="宋体" w:hAnsi="宋体" w:cs="宋体" w:hint="eastAsia"/>
                <w:kern w:val="0"/>
                <w:sz w:val="27"/>
                <w:szCs w:val="27"/>
              </w:rPr>
              <w:t>1.开展校内初赛，并提交活动现场图片及报道材料的得30分。</w:t>
            </w:r>
          </w:p>
          <w:p w:rsidR="00456C7A" w:rsidRPr="00456C7A" w:rsidRDefault="00456C7A" w:rsidP="00456C7A">
            <w:pPr>
              <w:widowControl/>
              <w:spacing w:before="100" w:beforeAutospacing="1" w:after="100" w:afterAutospacing="1"/>
              <w:jc w:val="left"/>
              <w:rPr>
                <w:rFonts w:ascii="宋体" w:eastAsia="宋体" w:hAnsi="宋体" w:cs="宋体"/>
                <w:kern w:val="0"/>
                <w:szCs w:val="21"/>
              </w:rPr>
            </w:pPr>
            <w:r w:rsidRPr="00456C7A">
              <w:rPr>
                <w:rFonts w:ascii="宋体" w:eastAsia="宋体" w:hAnsi="宋体" w:cs="宋体" w:hint="eastAsia"/>
                <w:kern w:val="0"/>
                <w:sz w:val="27"/>
                <w:szCs w:val="27"/>
              </w:rPr>
              <w:lastRenderedPageBreak/>
              <w:t>2.活动质量纳入评分，满分20分。</w:t>
            </w:r>
          </w:p>
        </w:tc>
      </w:tr>
      <w:tr w:rsidR="00456C7A" w:rsidRPr="00456C7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lastRenderedPageBreak/>
              <w:t>宣传</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50</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left"/>
              <w:rPr>
                <w:rFonts w:ascii="宋体" w:eastAsia="宋体" w:hAnsi="宋体" w:cs="宋体"/>
                <w:kern w:val="0"/>
                <w:szCs w:val="21"/>
              </w:rPr>
            </w:pPr>
            <w:r w:rsidRPr="00456C7A">
              <w:rPr>
                <w:rFonts w:ascii="宋体" w:eastAsia="宋体" w:hAnsi="宋体" w:cs="宋体" w:hint="eastAsia"/>
                <w:kern w:val="0"/>
                <w:sz w:val="27"/>
                <w:szCs w:val="27"/>
              </w:rPr>
              <w:t>1. 开展预防艾滋病宣传视频作品征集活动宣传，提交宣传图片、广告样本的得30分。</w:t>
            </w:r>
          </w:p>
          <w:p w:rsidR="00456C7A" w:rsidRPr="00456C7A" w:rsidRDefault="00456C7A" w:rsidP="00456C7A">
            <w:pPr>
              <w:widowControl/>
              <w:spacing w:before="100" w:beforeAutospacing="1" w:after="100" w:afterAutospacing="1"/>
              <w:jc w:val="left"/>
              <w:rPr>
                <w:rFonts w:ascii="宋体" w:eastAsia="宋体" w:hAnsi="宋体" w:cs="宋体"/>
                <w:kern w:val="0"/>
                <w:szCs w:val="21"/>
              </w:rPr>
            </w:pPr>
            <w:r w:rsidRPr="00456C7A">
              <w:rPr>
                <w:rFonts w:ascii="宋体" w:eastAsia="宋体" w:hAnsi="宋体" w:cs="宋体" w:hint="eastAsia"/>
                <w:kern w:val="0"/>
                <w:sz w:val="27"/>
                <w:szCs w:val="27"/>
              </w:rPr>
              <w:t>2. 与受众群体进行宣传互动，并提交互动截图（如微博转发截图、微信朋友圈转发截图），按照转发数量划分分数档，满分20分。</w:t>
            </w:r>
          </w:p>
        </w:tc>
      </w:tr>
    </w:tbl>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（2）作品分依据以下方式认定：</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8"/>
        <w:gridCol w:w="2779"/>
        <w:gridCol w:w="2779"/>
      </w:tblGrid>
      <w:tr w:rsidR="00456C7A" w:rsidRPr="00456C7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项目</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通过初审加分</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通过复审加分</w:t>
            </w:r>
          </w:p>
        </w:tc>
      </w:tr>
      <w:tr w:rsidR="00456C7A" w:rsidRPr="00456C7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宣传干预微视频</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1</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3</w:t>
            </w:r>
          </w:p>
        </w:tc>
      </w:tr>
      <w:tr w:rsidR="00456C7A" w:rsidRPr="00456C7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微电影</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3</w:t>
            </w:r>
          </w:p>
        </w:tc>
        <w:tc>
          <w:tcPr>
            <w:tcW w:w="2835" w:type="dxa"/>
            <w:tcBorders>
              <w:top w:val="outset" w:sz="6" w:space="0" w:color="auto"/>
              <w:left w:val="outset" w:sz="6" w:space="0" w:color="auto"/>
              <w:bottom w:val="outset" w:sz="6" w:space="0" w:color="auto"/>
              <w:right w:val="outset" w:sz="6" w:space="0" w:color="auto"/>
            </w:tcBorders>
            <w:vAlign w:val="center"/>
            <w:hideMark/>
          </w:tcPr>
          <w:p w:rsidR="00456C7A" w:rsidRPr="00456C7A" w:rsidRDefault="00456C7A" w:rsidP="00456C7A">
            <w:pPr>
              <w:widowControl/>
              <w:spacing w:before="100" w:beforeAutospacing="1" w:after="100" w:afterAutospacing="1"/>
              <w:jc w:val="center"/>
              <w:rPr>
                <w:rFonts w:ascii="宋体" w:eastAsia="宋体" w:hAnsi="宋体" w:cs="宋体"/>
                <w:kern w:val="0"/>
                <w:szCs w:val="21"/>
              </w:rPr>
            </w:pPr>
            <w:r w:rsidRPr="00456C7A">
              <w:rPr>
                <w:rFonts w:ascii="宋体" w:eastAsia="宋体" w:hAnsi="宋体" w:cs="宋体" w:hint="eastAsia"/>
                <w:kern w:val="0"/>
                <w:sz w:val="27"/>
                <w:szCs w:val="27"/>
              </w:rPr>
              <w:t>5</w:t>
            </w:r>
          </w:p>
        </w:tc>
      </w:tr>
    </w:tbl>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（作品分以单件作品为单位计分，同一学校若有多项作品符合加分条件可叠加计分）</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十一、其他注意事项</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（一）本次征集活动参赛作品一经报送即视为放弃原作者版权，各类参赛作品版权归主办方所有。</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（二）主办方拥有对此次大赛的最终解释权。</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附：青年学生预防艾滋病核心信息</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Cs w:val="21"/>
        </w:rPr>
        <w:t> </w:t>
      </w:r>
    </w:p>
    <w:p w:rsidR="00456C7A" w:rsidRPr="00456C7A" w:rsidRDefault="00456C7A" w:rsidP="00456C7A">
      <w:pPr>
        <w:widowControl/>
        <w:spacing w:before="100" w:beforeAutospacing="1" w:after="100" w:afterAutospacing="1" w:line="360" w:lineRule="auto"/>
        <w:ind w:firstLine="600"/>
        <w:jc w:val="center"/>
        <w:rPr>
          <w:rFonts w:ascii="宋体" w:eastAsia="宋体" w:hAnsi="宋体" w:cs="宋体" w:hint="eastAsia"/>
          <w:kern w:val="0"/>
          <w:szCs w:val="21"/>
        </w:rPr>
      </w:pPr>
      <w:r w:rsidRPr="00456C7A">
        <w:rPr>
          <w:rFonts w:ascii="宋体" w:eastAsia="宋体" w:hAnsi="宋体" w:cs="宋体" w:hint="eastAsia"/>
          <w:b/>
          <w:bCs/>
          <w:kern w:val="0"/>
          <w:sz w:val="36"/>
        </w:rPr>
        <w:t>青年学生预防艾滋病核心信息</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一、艾滋病流行形势</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艾滋病是严重危害人体健康的重大传染病。我国自1985 年首次报告艾滋病病例以来，艾滋病感染人数逐年上升。截至2014 年10 月底，全国报告现存活的艾滋病感染者和病人达49.7 万例，死亡15.4 万例，经性传播是最主要的传播途径。</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青年学生疫情上升明显。在全国范围内，学生感染超百例的省份从2013 年的5 个迅速增加到2014 年的10 个。男男性行为是目前青年学生感染艾滋病病毒的主要途径。</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二、预防艾滋病核心信息</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1、艾滋病认知</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――艾滋病是由艾滋病病毒引起的一种严重传染病，主要通过性接触、血液和母婴三种途径传播。日常生活和一般接触不传播艾滋病。</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――艾滋病病毒进入人体后，一般经过2～12 周才能从血液中检测出艾滋病病毒抗体，这段时间叫做“窗口期”。窗口期虽然检测不出抗体，但感染者体内已有病毒存在，具有传染性。</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――艾滋病病毒对人体免疫系统的破坏是一个渐进的过程，艾滋病病毒感染者经过平均7～10 年的时间，发展成为艾滋病病人，这段时间叫做“潜伏期”。 艾滋病病毒感染者在潜伏期期间外表上看不出来，可以没有任何症状，但具有传染性。</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――当艾滋病病毒感染者免疫系统受到严重破坏、不能维持最低抗病能力时，就进入了“发病期”，成为艾滋病病人，可出现长期低热、体重下降、慢性腹泻、咳嗽、皮疹等症状。</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――目前还没有可治愈艾滋病的药物，但规范化抗病毒治疗可有效抑制病毒复制，延缓发病，延长生命，提高生活质量，降低传播危险。</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――感染艾滋病病毒的人拥有上学、工作、就医的权利，他们的合法权益受法律保护。</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――歧视或冷漠感染艾滋病病毒的人，不但不能减少艾滋病的传播，反而会引起社会的恐慌和不安定。</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2、安全性行为</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――艾滋病可以通过性接触在男女之间、男男之间传播。性接触已成为我国艾滋病传播的最主要传播途径，其中男男同性性行为所占比例呈明显上升趋势。</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――性伴侣越多，感染性病、艾滋病的危险越大，因此恋人之间应彼此忠诚，要对自己健康和生命负责，对他人健康和生命负责。</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――患有性病的人与艾滋病病毒感染者发生性关系，比未患性病的人更容易感染艾滋病。</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――发生性行为时，正确使用质量合格的安全套，不但可以避孕，还可以明显降低感染艾滋病、性病的危险。</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――青少年要把握异性交往的尺度，要自尊、自爱，增强自我保护意识，避免发生婚前性行为。</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3、血液安全</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――窗口期的存在是人类所有输血治疗无法规避的风险。为保障临床用血安全，献血者在献血之前应认真审视自己是否在3 个月内发生过可能感染艾滋病的行为（如无保护的性行为、共用注射器吸毒等）。如果有，应主动放弃献血。</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――要到正规医院就医，不轻信街头广告，不去无行医执照的个体诊所打针、输液、补牙等。就医时，应当选择使用一次性针具以及严格消毒的医疗器械。</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――不要到非正规的美容、整形机构去做纹眉、纹身、穿耳眼、矫正畸形等刺破皮肤的手术。</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――不与他人共用牙刷、剃须刀及有可能刺破皮肤的日常生活用品。</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――帮助他人止血时，应做好自我防护，避免徒手接触血液和伤口，要用干净的手绢、纸巾或乳胶手套等物品进行应急处理，然后再去医院就诊。</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――医护人员在诊疗过程中应遵循普遍防护原则，避免职业暴露。</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――公安民警接触艾滋病感染高危人群，如吸毒人员、性工作者的机会高于其他行业，也存在艾滋病职业暴露的风险，应做好自身防护。</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b/>
          <w:bCs/>
          <w:kern w:val="0"/>
          <w:sz w:val="27"/>
        </w:rPr>
        <w:t>4、咨询检测</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lastRenderedPageBreak/>
        <w:t>――国家实施免费和保密的艾滋病自愿咨询和抗体初筛检测服务，为经济困难的艾滋病病人提供免费抗病毒治疗药物。</w:t>
      </w:r>
    </w:p>
    <w:p w:rsidR="00456C7A" w:rsidRPr="00456C7A" w:rsidRDefault="00456C7A" w:rsidP="00456C7A">
      <w:pPr>
        <w:widowControl/>
        <w:spacing w:before="100" w:beforeAutospacing="1" w:after="100" w:afterAutospacing="1" w:line="360" w:lineRule="auto"/>
        <w:ind w:firstLine="600"/>
        <w:jc w:val="left"/>
        <w:rPr>
          <w:rFonts w:ascii="宋体" w:eastAsia="宋体" w:hAnsi="宋体" w:cs="宋体" w:hint="eastAsia"/>
          <w:kern w:val="0"/>
          <w:szCs w:val="21"/>
        </w:rPr>
      </w:pPr>
      <w:r w:rsidRPr="00456C7A">
        <w:rPr>
          <w:rFonts w:ascii="宋体" w:eastAsia="宋体" w:hAnsi="宋体" w:cs="宋体" w:hint="eastAsia"/>
          <w:kern w:val="0"/>
          <w:sz w:val="27"/>
          <w:szCs w:val="27"/>
        </w:rPr>
        <w:t>――及早进行艾滋病抗体检测有利于发现艾滋病病毒感染状况；有利于及时治疗、延缓发病；有利于采取预防措施，减少传播。</w:t>
      </w:r>
    </w:p>
    <w:p w:rsidR="00456C7A" w:rsidRPr="00456C7A" w:rsidRDefault="00456C7A" w:rsidP="00456C7A">
      <w:pPr>
        <w:widowControl/>
        <w:spacing w:before="100" w:beforeAutospacing="1" w:after="100" w:afterAutospacing="1" w:line="360" w:lineRule="auto"/>
        <w:jc w:val="left"/>
        <w:rPr>
          <w:rFonts w:ascii="宋体" w:eastAsia="宋体" w:hAnsi="宋体" w:cs="宋体" w:hint="eastAsia"/>
          <w:kern w:val="0"/>
          <w:szCs w:val="21"/>
        </w:rPr>
      </w:pPr>
      <w:r w:rsidRPr="00456C7A">
        <w:rPr>
          <w:rFonts w:ascii="宋体" w:eastAsia="宋体" w:hAnsi="宋体" w:cs="宋体" w:hint="eastAsia"/>
          <w:kern w:val="0"/>
          <w:sz w:val="27"/>
          <w:szCs w:val="27"/>
        </w:rPr>
        <w:t>――一旦发生易感染艾滋病的危险行为，或怀疑自己可能感染艾滋病病毒，可到当地疾病预防控制中心（卫生防疫站）或医疗机构进行咨询和检测。</w:t>
      </w:r>
    </w:p>
    <w:p w:rsidR="00141ACE" w:rsidRDefault="00141ACE">
      <w:pPr>
        <w:rPr>
          <w:rFonts w:hint="eastAsia"/>
        </w:rPr>
      </w:pPr>
    </w:p>
    <w:sectPr w:rsidR="00141ACE" w:rsidSect="00141A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6C7A"/>
    <w:rsid w:val="00141ACE"/>
    <w:rsid w:val="00456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6C7A"/>
    <w:rPr>
      <w:strike w:val="0"/>
      <w:dstrike w:val="0"/>
      <w:color w:val="000000"/>
      <w:u w:val="none"/>
      <w:effect w:val="none"/>
    </w:rPr>
  </w:style>
  <w:style w:type="paragraph" w:styleId="a4">
    <w:name w:val="Normal (Web)"/>
    <w:basedOn w:val="a"/>
    <w:uiPriority w:val="99"/>
    <w:unhideWhenUsed/>
    <w:rsid w:val="00456C7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56C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0461950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666</Words>
  <Characters>3800</Characters>
  <Application>Microsoft Office Word</Application>
  <DocSecurity>0</DocSecurity>
  <Lines>31</Lines>
  <Paragraphs>8</Paragraphs>
  <ScaleCrop>false</ScaleCrop>
  <Company>微软中国</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2015-06-05T00:47:00Z</dcterms:created>
  <dcterms:modified xsi:type="dcterms:W3CDTF">2015-06-05T00:47:00Z</dcterms:modified>
</cp:coreProperties>
</file>